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pStyle w:val="19"/>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7"/>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7"/>
          <w:rFonts w:hint="eastAsia" w:ascii="方正小标宋_GBK" w:hAnsi="方正小标宋_GBK" w:eastAsia="方正小标宋_GBK" w:cs="方正小标宋_GBK"/>
          <w:b w:val="0"/>
          <w:kern w:val="2"/>
          <w:sz w:val="44"/>
          <w:szCs w:val="44"/>
          <w:shd w:val="clear" w:color="auto" w:fill="FFFFFF"/>
          <w:lang w:val="en-US" w:eastAsia="zh-CN" w:bidi="ar-SA"/>
        </w:rPr>
        <w:t>重庆市大足区财政局</w:t>
      </w:r>
    </w:p>
    <w:p>
      <w:pPr>
        <w:pStyle w:val="19"/>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7"/>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7"/>
          <w:rFonts w:hint="eastAsia" w:ascii="方正小标宋_GBK" w:hAnsi="方正小标宋_GBK" w:eastAsia="方正小标宋_GBK" w:cs="方正小标宋_GBK"/>
          <w:b w:val="0"/>
          <w:kern w:val="2"/>
          <w:sz w:val="44"/>
          <w:szCs w:val="44"/>
          <w:shd w:val="clear" w:color="auto" w:fill="FFFFFF"/>
          <w:lang w:val="en-US" w:eastAsia="zh-CN" w:bidi="ar-SA"/>
        </w:rPr>
        <w:t>重庆市大足区金融发展事务中心</w:t>
      </w:r>
    </w:p>
    <w:p>
      <w:pPr>
        <w:pStyle w:val="19"/>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Style w:val="17"/>
          <w:rFonts w:hint="eastAsia" w:ascii="方正小标宋_GBK" w:hAnsi="方正小标宋_GBK" w:eastAsia="方正小标宋_GBK" w:cs="方正小标宋_GBK"/>
          <w:b w:val="0"/>
          <w:kern w:val="2"/>
          <w:sz w:val="44"/>
          <w:szCs w:val="44"/>
          <w:shd w:val="clear" w:color="auto" w:fill="FFFFFF"/>
          <w:lang w:val="en-US" w:eastAsia="zh-CN" w:bidi="ar-SA"/>
        </w:rPr>
        <w:t>关于</w:t>
      </w:r>
      <w:r>
        <w:rPr>
          <w:rFonts w:hint="eastAsia" w:ascii="Times New Roman" w:hAnsi="Times New Roman" w:eastAsia="方正小标宋_GBK" w:cs="Times New Roman"/>
          <w:sz w:val="44"/>
          <w:szCs w:val="44"/>
          <w:lang w:val="en-US" w:eastAsia="zh-CN"/>
        </w:rPr>
        <w:t>废止部分行政规范性文件</w:t>
      </w:r>
      <w:r>
        <w:rPr>
          <w:rStyle w:val="17"/>
          <w:rFonts w:hint="eastAsia" w:ascii="方正小标宋_GBK" w:hAnsi="方正小标宋_GBK" w:eastAsia="方正小标宋_GBK" w:cs="方正小标宋_GBK"/>
          <w:b w:val="0"/>
          <w:kern w:val="2"/>
          <w:sz w:val="44"/>
          <w:szCs w:val="44"/>
          <w:shd w:val="clear" w:color="auto" w:fill="FFFFFF"/>
          <w:lang w:val="en-US" w:eastAsia="zh-CN" w:bidi="ar-SA"/>
        </w:rPr>
        <w:t>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大足财综〔2024〕28号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576" w:lineRule="exact"/>
        <w:ind w:right="0"/>
        <w:jc w:val="both"/>
        <w:textAlignment w:val="auto"/>
        <w:rPr>
          <w:rFonts w:hint="eastAsia" w:ascii="方正仿宋_GBK" w:hAnsi="方正仿宋_GBK" w:eastAsia="方正仿宋_GBK" w:cs="方正仿宋_GBK"/>
          <w:spacing w:val="0"/>
          <w:kern w:val="0"/>
          <w:sz w:val="32"/>
          <w:szCs w:val="32"/>
          <w:lang w:val="en-US" w:eastAsia="zh-CN"/>
        </w:rPr>
      </w:pPr>
      <w:r>
        <w:rPr>
          <w:rFonts w:hint="eastAsia" w:ascii="方正仿宋_GBK" w:hAnsi="方正仿宋_GBK" w:eastAsia="方正仿宋_GBK" w:cs="方正仿宋_GBK"/>
          <w:spacing w:val="0"/>
          <w:kern w:val="0"/>
          <w:sz w:val="32"/>
          <w:szCs w:val="32"/>
          <w:lang w:val="en-US" w:eastAsia="zh-CN"/>
        </w:rPr>
        <w:t>各镇街人民政府（办事处），区政府各部门，有关单位：</w:t>
      </w: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576" w:lineRule="exact"/>
        <w:ind w:right="0" w:firstLine="640" w:firstLineChars="200"/>
        <w:jc w:val="both"/>
        <w:textAlignment w:val="auto"/>
        <w:rPr>
          <w:rFonts w:hint="default" w:ascii="Times New Roman" w:hAnsi="Times New Roman" w:eastAsia="方正仿宋_GBK" w:cs="Times New Roman"/>
          <w:spacing w:val="0"/>
          <w:kern w:val="0"/>
          <w:sz w:val="32"/>
          <w:szCs w:val="32"/>
          <w:lang w:val="en-US" w:eastAsia="zh-CN"/>
        </w:rPr>
      </w:pPr>
      <w:r>
        <w:rPr>
          <w:rFonts w:hint="eastAsia" w:ascii="方正仿宋_GBK" w:hAnsi="方正仿宋_GBK" w:eastAsia="方正仿宋_GBK" w:cs="方正仿宋_GBK"/>
          <w:spacing w:val="0"/>
          <w:kern w:val="0"/>
          <w:sz w:val="32"/>
          <w:szCs w:val="32"/>
          <w:lang w:val="en-US" w:eastAsia="zh-CN"/>
        </w:rPr>
        <w:t>根</w:t>
      </w:r>
      <w:r>
        <w:rPr>
          <w:rFonts w:hint="default" w:ascii="Times New Roman" w:hAnsi="Times New Roman" w:eastAsia="方正仿宋_GBK" w:cs="Times New Roman"/>
          <w:spacing w:val="0"/>
          <w:kern w:val="0"/>
          <w:sz w:val="32"/>
          <w:szCs w:val="32"/>
          <w:lang w:val="en-US" w:eastAsia="zh-CN"/>
        </w:rPr>
        <w:t>据《重庆市行政规范性文件管理办法</w:t>
      </w:r>
      <w:bookmarkStart w:id="0" w:name="_GoBack"/>
      <w:bookmarkEnd w:id="0"/>
      <w:r>
        <w:rPr>
          <w:rFonts w:hint="default" w:ascii="Times New Roman" w:hAnsi="Times New Roman" w:eastAsia="方正仿宋_GBK" w:cs="Times New Roman"/>
          <w:spacing w:val="0"/>
          <w:kern w:val="0"/>
          <w:sz w:val="32"/>
          <w:szCs w:val="32"/>
          <w:lang w:val="en-US" w:eastAsia="zh-CN"/>
        </w:rPr>
        <w:t>》（重庆市人民政府令第329号）有关规定，经区政府同意，现将《重庆市大足区财政局重庆市大足区金融发展事务中心关于印发重庆市大足区金融产业发展扶持办法的通知》（大足财金〔2022〕20号）和《重庆市大足区财政局重庆市大足区金融发展事务中心关于大足区拟上市挂牌重点培育企业区级扶持办法的通知》（大足财金〔2022〕21号）文件废止。本决定自发布之日起施行。</w:t>
      </w:r>
    </w:p>
    <w:p>
      <w:pPr>
        <w:pStyle w:val="21"/>
        <w:keepNext w:val="0"/>
        <w:keepLines w:val="0"/>
        <w:pageBreakBefore w:val="0"/>
        <w:widowControl w:val="0"/>
        <w:kinsoku/>
        <w:wordWrap/>
        <w:overflowPunct w:val="0"/>
        <w:topLinePunct w:val="0"/>
        <w:autoSpaceDE/>
        <w:autoSpaceDN/>
        <w:bidi w:val="0"/>
        <w:adjustRightInd w:val="0"/>
        <w:snapToGrid w:val="0"/>
        <w:spacing w:line="576" w:lineRule="exact"/>
        <w:ind w:left="0" w:leftChars="0" w:firstLine="0" w:firstLineChars="0"/>
        <w:jc w:val="both"/>
        <w:textAlignment w:val="auto"/>
        <w:rPr>
          <w:rFonts w:hint="default" w:ascii="Times New Roman" w:hAnsi="Times New Roman" w:cs="Times New Roman"/>
          <w:spacing w:val="0"/>
          <w:lang w:val="en-US" w:eastAsia="zh-CN"/>
        </w:rPr>
      </w:pP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576" w:lineRule="exact"/>
        <w:ind w:right="0"/>
        <w:jc w:val="both"/>
        <w:textAlignment w:val="auto"/>
        <w:rPr>
          <w:rFonts w:hint="default" w:ascii="Times New Roman" w:hAnsi="Times New Roman" w:eastAsia="方正仿宋_GBK" w:cs="Times New Roman"/>
          <w:spacing w:val="0"/>
          <w:kern w:val="0"/>
          <w:sz w:val="32"/>
          <w:szCs w:val="32"/>
          <w:lang w:val="en-US" w:eastAsia="zh-CN"/>
        </w:rPr>
      </w:pP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576" w:lineRule="exact"/>
        <w:ind w:right="0" w:firstLine="320" w:firstLineChars="100"/>
        <w:jc w:val="both"/>
        <w:textAlignment w:val="auto"/>
        <w:rPr>
          <w:rFonts w:hint="default" w:ascii="Times New Roman" w:hAnsi="Times New Roman" w:eastAsia="方正仿宋_GBK" w:cs="Times New Roman"/>
          <w:spacing w:val="0"/>
          <w:kern w:val="0"/>
          <w:sz w:val="32"/>
          <w:szCs w:val="32"/>
          <w:lang w:val="en-US" w:eastAsia="zh-CN"/>
        </w:rPr>
      </w:pPr>
      <w:r>
        <w:rPr>
          <w:rFonts w:hint="default" w:ascii="Times New Roman" w:hAnsi="Times New Roman" w:eastAsia="方正仿宋_GBK" w:cs="Times New Roman"/>
          <w:spacing w:val="0"/>
          <w:kern w:val="0"/>
          <w:sz w:val="32"/>
          <w:szCs w:val="32"/>
          <w:lang w:val="en-US" w:eastAsia="zh-CN"/>
        </w:rPr>
        <w:t>重庆市大足区财政局     重庆市大足区金融发展事务中心</w:t>
      </w:r>
    </w:p>
    <w:p>
      <w:pPr>
        <w:pStyle w:val="1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val="0"/>
        <w:snapToGrid w:val="0"/>
        <w:spacing w:before="0" w:beforeAutospacing="0" w:after="0" w:afterAutospacing="0" w:line="576" w:lineRule="exact"/>
        <w:ind w:right="0" w:firstLine="4800" w:firstLineChars="1500"/>
        <w:jc w:val="both"/>
        <w:textAlignment w:val="auto"/>
        <w:rPr>
          <w:rFonts w:hint="default" w:ascii="Times New Roman" w:hAnsi="Times New Roman" w:eastAsia="方正仿宋_GBK" w:cs="Times New Roman"/>
          <w:spacing w:val="0"/>
          <w:kern w:val="0"/>
          <w:sz w:val="32"/>
          <w:szCs w:val="32"/>
          <w:lang w:val="en-US" w:eastAsia="zh-CN"/>
        </w:rPr>
      </w:pPr>
      <w:r>
        <w:rPr>
          <w:rFonts w:hint="default" w:ascii="Times New Roman" w:hAnsi="Times New Roman" w:eastAsia="方正仿宋_GBK" w:cs="Times New Roman"/>
          <w:spacing w:val="0"/>
          <w:kern w:val="0"/>
          <w:sz w:val="32"/>
          <w:szCs w:val="32"/>
          <w:lang w:val="en-US" w:eastAsia="zh-CN"/>
        </w:rPr>
        <w:t>2024年10月2</w:t>
      </w:r>
      <w:r>
        <w:rPr>
          <w:rFonts w:hint="eastAsia" w:ascii="Times New Roman" w:hAnsi="Times New Roman" w:eastAsia="方正仿宋_GBK" w:cs="Times New Roman"/>
          <w:spacing w:val="0"/>
          <w:kern w:val="0"/>
          <w:sz w:val="32"/>
          <w:szCs w:val="32"/>
          <w:lang w:val="en-US" w:eastAsia="zh-CN"/>
        </w:rPr>
        <w:t>9</w:t>
      </w:r>
      <w:r>
        <w:rPr>
          <w:rFonts w:hint="default" w:ascii="Times New Roman" w:hAnsi="Times New Roman" w:eastAsia="方正仿宋_GBK" w:cs="Times New Roman"/>
          <w:spacing w:val="0"/>
          <w:kern w:val="0"/>
          <w:sz w:val="32"/>
          <w:szCs w:val="32"/>
          <w:lang w:val="en-US" w:eastAsia="zh-CN"/>
        </w:rPr>
        <w:t>日</w:t>
      </w:r>
    </w:p>
    <w:p>
      <w:pPr>
        <w:pStyle w:val="21"/>
        <w:keepNext w:val="0"/>
        <w:keepLines w:val="0"/>
        <w:pageBreakBefore w:val="0"/>
        <w:widowControl w:val="0"/>
        <w:kinsoku/>
        <w:wordWrap/>
        <w:overflowPunct w:val="0"/>
        <w:topLinePunct w:val="0"/>
        <w:autoSpaceDE/>
        <w:autoSpaceDN/>
        <w:bidi w:val="0"/>
        <w:adjustRightInd w:val="0"/>
        <w:snapToGrid w:val="0"/>
        <w:spacing w:line="576" w:lineRule="exact"/>
        <w:ind w:left="0" w:leftChars="0" w:firstLine="640" w:firstLineChars="200"/>
        <w:jc w:val="both"/>
        <w:textAlignment w:val="auto"/>
        <w:rPr>
          <w:rFonts w:hint="default" w:ascii="Times New Roman" w:hAnsi="Times New Roman" w:cs="Times New Roman"/>
          <w:spacing w:val="0"/>
          <w:lang w:val="en-US" w:eastAsia="zh-CN"/>
        </w:rPr>
      </w:pPr>
      <w:r>
        <w:rPr>
          <w:rFonts w:hint="default" w:ascii="Times New Roman" w:hAnsi="Times New Roman" w:cs="Times New Roman"/>
          <w:spacing w:val="0"/>
          <w:lang w:val="en-US" w:eastAsia="zh-CN"/>
        </w:rPr>
        <w:t>（联系人：李庆；联系电话：</w:t>
      </w:r>
      <w:r>
        <w:rPr>
          <w:rFonts w:hint="default" w:ascii="Times New Roman" w:hAnsi="Times New Roman" w:cs="Times New Roman"/>
          <w:spacing w:val="0"/>
          <w:szCs w:val="32"/>
          <w:lang w:val="en-US" w:eastAsia="zh-CN"/>
        </w:rPr>
        <w:t>13637988884</w:t>
      </w:r>
      <w:r>
        <w:rPr>
          <w:rFonts w:hint="default" w:ascii="Times New Roman" w:hAnsi="Times New Roman" w:cs="Times New Roman"/>
          <w:spacing w:val="0"/>
          <w:lang w:val="en-US" w:eastAsia="zh-CN"/>
        </w:rPr>
        <w:t>）</w:t>
      </w:r>
    </w:p>
    <w:p>
      <w:pPr>
        <w:pStyle w:val="21"/>
        <w:keepNext w:val="0"/>
        <w:keepLines w:val="0"/>
        <w:pageBreakBefore w:val="0"/>
        <w:widowControl w:val="0"/>
        <w:kinsoku/>
        <w:wordWrap/>
        <w:overflowPunct w:val="0"/>
        <w:topLinePunct w:val="0"/>
        <w:autoSpaceDE/>
        <w:autoSpaceDN/>
        <w:bidi w:val="0"/>
        <w:adjustRightInd w:val="0"/>
        <w:snapToGrid w:val="0"/>
        <w:spacing w:line="576" w:lineRule="exact"/>
        <w:ind w:left="0" w:leftChars="0" w:firstLine="640" w:firstLineChars="200"/>
        <w:jc w:val="both"/>
        <w:textAlignment w:val="auto"/>
        <w:rPr>
          <w:rFonts w:hint="default" w:ascii="Times New Roman" w:hAnsi="Times New Roman" w:cs="Times New Roman"/>
          <w:spacing w:val="0"/>
          <w:lang w:val="en-US" w:eastAsia="zh-CN"/>
        </w:rPr>
      </w:pPr>
    </w:p>
    <w:p>
      <w:pPr>
        <w:pStyle w:val="7"/>
        <w:ind w:left="0" w:leftChars="0" w:firstLine="0" w:firstLineChars="0"/>
        <w:rPr>
          <w:rFonts w:hint="eastAsia"/>
          <w:lang w:val="en-US" w:eastAsia="zh-CN"/>
        </w:rPr>
        <w:sectPr>
          <w:headerReference r:id="rId4" w:type="first"/>
          <w:footerReference r:id="rId6" w:type="first"/>
          <w:headerReference r:id="rId3" w:type="default"/>
          <w:footerReference r:id="rId5" w:type="default"/>
          <w:pgSz w:w="11906" w:h="16838"/>
          <w:pgMar w:top="1962" w:right="1474" w:bottom="1848" w:left="1587" w:header="851" w:footer="992" w:gutter="0"/>
          <w:pgNumType w:fmt="numberInDash"/>
          <w:cols w:space="0" w:num="1"/>
          <w:rtlGutter w:val="0"/>
          <w:docGrid w:type="lines" w:linePitch="316" w:charSpace="0"/>
        </w:sectPr>
      </w:pPr>
    </w:p>
    <w:p>
      <w:pPr>
        <w:pStyle w:val="2"/>
        <w:ind w:left="0" w:leftChars="0" w:firstLine="0" w:firstLineChars="0"/>
        <w:rPr>
          <w:rFonts w:hint="eastAsia" w:ascii="方正仿宋_GBK" w:hAnsi="方正仿宋_GBK" w:eastAsia="方正仿宋_GBK" w:cs="方正仿宋_GBK"/>
          <w:sz w:val="28"/>
          <w:szCs w:val="28"/>
          <w:lang w:eastAsia="zh-CN"/>
        </w:rPr>
      </w:pPr>
    </w:p>
    <w:sectPr>
      <w:headerReference r:id="rId8" w:type="first"/>
      <w:footerReference r:id="rId10" w:type="first"/>
      <w:headerReference r:id="rId7" w:type="default"/>
      <w:footerReference r:id="rId9" w:type="default"/>
      <w:pgSz w:w="11906" w:h="16838"/>
      <w:pgMar w:top="1474" w:right="1848" w:bottom="1587" w:left="1962" w:header="851" w:footer="992" w:gutter="0"/>
      <w:pgNumType w:fmt="numberInDash"/>
      <w:cols w:space="0" w:num="1"/>
      <w:titlePg/>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00"/>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12"/>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default" w:ascii="宋体" w:hAnsi="宋体" w:eastAsia="宋体" w:cs="宋体"/>
        <w:b/>
        <w:bCs/>
        <w:color w:val="005192"/>
        <w:sz w:val="28"/>
        <w:szCs w:val="44"/>
        <w:lang w:eastAsia="zh-Hans"/>
      </w:rPr>
      <w:t>重庆市大足区财政局</w:t>
    </w:r>
    <w:r>
      <w:rPr>
        <w:rFonts w:hint="eastAsia" w:ascii="宋体" w:hAnsi="宋体" w:eastAsia="宋体" w:cs="宋体"/>
        <w:b/>
        <w:bCs/>
        <w:color w:val="005192"/>
        <w:sz w:val="28"/>
        <w:szCs w:val="44"/>
        <w:lang w:val="en-US" w:eastAsia="zh-CN"/>
      </w:rPr>
      <w:t xml:space="preserve">发布   </w:t>
    </w:r>
  </w:p>
  <w:p>
    <w:pPr>
      <w:pStyle w:val="12"/>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12"/>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47625</wp:posOffset>
              </wp:positionH>
              <wp:positionV relativeFrom="paragraph">
                <wp:posOffset>16510</wp:posOffset>
              </wp:positionV>
              <wp:extent cx="8677275" cy="190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6772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75pt;margin-top:1.3pt;height:0.15pt;width:683.25pt;z-index:251663360;mso-width-relative:page;mso-height-relative:page;" filled="f" stroked="t" coordsize="21600,21600" o:gfxdata="UEsDBAoAAAAAAIdO4kAAAAAAAAAAAAAAAAAEAAAAZHJzL1BLAwQUAAAACACHTuJAIb1QA9QAAAAG&#10;AQAADwAAAGRycy9kb3ducmV2LnhtbE2PzU7DMBCE70i8g7VI3KjTFPoT4lQiEifgQAt3N3bjqPba&#10;st2kvD3bExxnZzTzbb29OMtGHdPgUcB8VgDT2Hk1YC/ga//6sAaWskQlrUct4Ecn2Da3N7WslJ/w&#10;U4+73DMqwVRJASbnUHGeOqOdTDMfNJJ39NHJTDL2XEU5UbmzvCyKJXdyQFowMujW6O60OzsB7Vso&#10;W/Oxn2L5kt77cWHD8fQtxP3dvHgGlvUl/4Xhik/o0BDTwZ9RJWYFrJ4oKKBcAru6i9UjvXagwwZ4&#10;U/P/+M0vUEsDBBQAAAAIAIdO4kAgH1XIzwEAAGkDAAAOAAAAZHJzL2Uyb0RvYy54bWytU82O0zAQ&#10;viPxDpbvNGmkbnejpnvYarkgqAQ8wNRxEkv+k8c07UvwAkjc4MSRO2/D7mMwdkMXdm8IHyb2/Hye&#10;7/NkdX0wmu1lQOVsw+ezkjNphWuV7Rv+/t3ti0vOMIJtQTsrG36UyK/Xz5+tRl/Lyg1OtzIwArFY&#10;j77hQ4y+LgoUgzSAM+elpWDngoFIx9AXbYCR0I0uqrK8KEYXWh+ckIjk3ZyCfJ3xu06K+KbrUEam&#10;G069xWxDtrtki/UK6j6AH5SY2oB/6MKAsnTpGWoDEdiHoJ5AGSWCQ9fFmXCmcF2nhMwciM28fMTm&#10;7QBeZi4kDvqzTPj/YMXr/TYw1dLbzTmzYOiN7j59//nxy/2Pz2Tvvn1lFCGZRo81Zd/YbZhO6Lch&#10;cT50waQvsWGHLO3xLK08RCbIeXmxXFbLBWeCYvOrcpEgi4daHzC+lM6wtGm4VjYRhxr2rzCeUn+n&#10;JLd1t0pr8kOtLRsbXtFK6EAz1GmItDWeWKHtOQPd03CKGDIkOq3aVJ6qMfS7Gx3YHtKAlIv5VTV1&#10;9ldaunsDOJzyciilQW1UpPnVyhDFMq2pWluilyQ7iZR2O9ces3bZT++ZBZhmLw3Mn+dc/fCHrH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Ib1QA9QAAAAGAQAADwAAAAAAAAABACAAAAAiAAAAZHJz&#10;L2Rvd25yZXYueG1sUEsBAhQAFAAAAAgAh07iQCAfVcjPAQAAaQMAAA4AAAAAAAAAAQAgAAAAIwEA&#10;AGRycy9lMm9Eb2MueG1sUEsFBgAAAAAGAAYAWQEAAGQFAAAAAA==&#10;">
              <v:fill on="f" focussize="0,0"/>
              <v:stroke weight="1.75pt" color="#005192 [3204]" miterlimit="8" joinstyle="miter"/>
              <v:imagedata o:title=""/>
              <o:lock v:ext="edit" aspectratio="f"/>
            </v:line>
          </w:pict>
        </mc:Fallback>
      </mc:AlternateContent>
    </w:r>
  </w:p>
  <w:p>
    <w:pPr>
      <w:pStyle w:val="12"/>
      <w:wordWrap w:val="0"/>
      <w:jc w:val="right"/>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Hans"/>
      </w:rPr>
      <w:t>重庆市大足区财政局</w:t>
    </w:r>
    <w:r>
      <w:rPr>
        <w:rFonts w:hint="eastAsia" w:ascii="宋体" w:hAnsi="宋体" w:eastAsia="宋体" w:cs="宋体"/>
        <w:b/>
        <w:bCs/>
        <w:color w:val="005192"/>
        <w:sz w:val="28"/>
        <w:szCs w:val="44"/>
        <w:lang w:val="en-US" w:eastAsia="zh-CN"/>
      </w:rPr>
      <w:t>发布</w:t>
    </w:r>
    <w:r>
      <w:rPr>
        <w:rFonts w:hint="default" w:ascii="宋体" w:hAnsi="宋体" w:eastAsia="宋体" w:cs="宋体"/>
        <w:b/>
        <w:bCs/>
        <w:color w:val="005192"/>
        <w:sz w:val="28"/>
        <w:szCs w:val="44"/>
        <w:lang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24"/>
        <w:szCs w:val="24"/>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default" w:ascii="宋体" w:hAnsi="宋体" w:eastAsia="宋体" w:cs="宋体"/>
        <w:b/>
        <w:bCs/>
        <w:color w:val="005192"/>
        <w:sz w:val="32"/>
        <w:szCs w:val="32"/>
        <w:lang w:eastAsia="zh-Hans"/>
      </w:rPr>
      <w:t>重庆市大足区财政局</w:t>
    </w:r>
    <w:r>
      <w:rPr>
        <w:rFonts w:hint="eastAsia" w:ascii="宋体" w:hAnsi="宋体" w:eastAsia="宋体" w:cs="宋体"/>
        <w:b/>
        <w:bCs/>
        <w:color w:val="005192"/>
        <w:sz w:val="32"/>
        <w:szCs w:val="32"/>
        <w:lang w:eastAsia="zh-CN"/>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7" name="直接连接符 7"/>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6432;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W+Ner1wEAAG8DAAAOAAAAZHJzL2Uyb0RvYy54bWytU0uOEzEQ&#10;3SNxB8t70p3M5DOtOLOYaNggiARzgIrb7rbkn2yTTi7BBZDYwYole27DcAzKTjPDZ4fwotp2Pb/y&#10;e65eXx+NJgcRonKW0emkpkRY7lplO0bv3tw+W1ESE9gWtLOC0ZOI9Hrz9Ml68I2Yud7pVgSCJDY2&#10;g2e0T8k3VRV5LwzEifPCYlK6YCDhMnRVG2BAdqOrWV0vqsGF1gfHRYy4uz0n6abwSyl4eiVlFIlo&#10;RvFuqcRQ4j7HarOGpgvge8XHa8A/3MKAslj0gWoLCcjboP6iMooHF51ME+5M5aRUXBQNqGZa/6Hm&#10;dQ9eFC1oTvQPNsX/R8tfHnaBqJbRJSUWDD7R/fsv3959/P71A8b7z5/IMps0+Ngg9sbuwriKfhey&#10;4qMMJn9RCzkyejm9uFjN0eoTo6vF5Wo5eiyOiXDMzxezGgGUcASUXPXI4UNMz4UzJE8Y1cpm+dDA&#10;4UVMWBehPyF527pbpXV5Qm3JwOgMR6YG7CSpIeHUeNQWbUcJ6A5blKdQKKPTqs3HM1EM3f5GB3KA&#10;3Cb1fHo1y6Kx3G+wXHsLsT/jSurcQEYl7GKtDGqu8xhPa4sk2bqzWXm2d+2peFj28VVLmbEDc9v8&#10;ui6nH/+Tz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FvjXq9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12"/>
      <w:keepNext w:val="0"/>
      <w:keepLines w:val="0"/>
      <w:pageBreakBefore w:val="0"/>
      <w:widowControl w:val="0"/>
      <w:pBdr>
        <w:bottom w:val="none" w:color="auto" w:sz="0" w:space="1"/>
      </w:pBdr>
      <w:kinsoku/>
      <w:wordWrap/>
      <w:overflowPunct/>
      <w:topLinePunct w:val="0"/>
      <w:autoSpaceDE/>
      <w:autoSpaceDN/>
      <w:bidi w:val="0"/>
      <w:adjustRightInd/>
      <w:snapToGrid w:val="0"/>
      <w:textAlignment w:val="center"/>
      <w:rPr>
        <w:rFonts w:hint="eastAsia" w:ascii="宋体" w:hAnsi="宋体" w:eastAsia="宋体" w:cs="宋体"/>
        <w:b/>
        <w:bCs/>
        <w:color w:val="005192"/>
        <w:sz w:val="24"/>
        <w:szCs w:val="24"/>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default" w:ascii="宋体" w:hAnsi="宋体" w:eastAsia="宋体" w:cs="宋体"/>
        <w:b/>
        <w:bCs/>
        <w:color w:val="005192"/>
        <w:sz w:val="32"/>
        <w:szCs w:val="32"/>
        <w:lang w:eastAsia="zh-Hans"/>
      </w:rPr>
      <w:t>重庆市大足区财政局</w:t>
    </w:r>
    <w:r>
      <w:rPr>
        <w:rFonts w:hint="eastAsia" w:ascii="宋体" w:hAnsi="宋体" w:eastAsia="宋体" w:cs="宋体"/>
        <w:b/>
        <w:bCs/>
        <w:color w:val="005192"/>
        <w:sz w:val="32"/>
        <w:szCs w:val="32"/>
        <w:lang w:eastAsia="zh-CN"/>
      </w:rPr>
      <w:t>行政</w:t>
    </w:r>
    <w:r>
      <w:rPr>
        <w:rFonts w:hint="eastAsia" w:ascii="宋体" w:hAnsi="宋体" w:eastAsia="宋体" w:cs="宋体"/>
        <w:b/>
        <w:bCs/>
        <w:color w:val="005192"/>
        <w:sz w:val="32"/>
        <w:szCs w:val="32"/>
        <w:lang w:val="en-US" w:eastAsia="zh-Hans"/>
      </w:rPr>
      <w:t>规范性文件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25832D3"/>
    <w:rsid w:val="04B679C3"/>
    <w:rsid w:val="05F07036"/>
    <w:rsid w:val="06E00104"/>
    <w:rsid w:val="080F63D8"/>
    <w:rsid w:val="09341458"/>
    <w:rsid w:val="098254C2"/>
    <w:rsid w:val="09BE611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0550E5"/>
    <w:rsid w:val="25EB1AF4"/>
    <w:rsid w:val="291414B9"/>
    <w:rsid w:val="295126A7"/>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72E54FB"/>
    <w:rsid w:val="4B7F0D91"/>
    <w:rsid w:val="4BC77339"/>
    <w:rsid w:val="4C9236C5"/>
    <w:rsid w:val="4E250A85"/>
    <w:rsid w:val="4EB828D3"/>
    <w:rsid w:val="4FFD4925"/>
    <w:rsid w:val="505C172E"/>
    <w:rsid w:val="506405EA"/>
    <w:rsid w:val="522E6B5A"/>
    <w:rsid w:val="52F46F0B"/>
    <w:rsid w:val="532B6A10"/>
    <w:rsid w:val="539E4E99"/>
    <w:rsid w:val="53D8014D"/>
    <w:rsid w:val="550C209A"/>
    <w:rsid w:val="55714D11"/>
    <w:rsid w:val="55E064E0"/>
    <w:rsid w:val="572C6D10"/>
    <w:rsid w:val="58726012"/>
    <w:rsid w:val="5BFD33FD"/>
    <w:rsid w:val="5DC34279"/>
    <w:rsid w:val="5FCD688E"/>
    <w:rsid w:val="5FF9BDAA"/>
    <w:rsid w:val="608816D1"/>
    <w:rsid w:val="60EF4E7F"/>
    <w:rsid w:val="648B0A32"/>
    <w:rsid w:val="658F6764"/>
    <w:rsid w:val="660A44D4"/>
    <w:rsid w:val="665233C1"/>
    <w:rsid w:val="69AC0D42"/>
    <w:rsid w:val="6AD9688B"/>
    <w:rsid w:val="6B68303F"/>
    <w:rsid w:val="6D0E3F22"/>
    <w:rsid w:val="744E4660"/>
    <w:rsid w:val="753355A2"/>
    <w:rsid w:val="759F1C61"/>
    <w:rsid w:val="769F2DE8"/>
    <w:rsid w:val="76FDEB7C"/>
    <w:rsid w:val="79C65162"/>
    <w:rsid w:val="79EE7E31"/>
    <w:rsid w:val="7C9011D9"/>
    <w:rsid w:val="7DC651C5"/>
    <w:rsid w:val="7EBB7AEA"/>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line="540" w:lineRule="exact"/>
      <w:jc w:val="center"/>
      <w:outlineLvl w:val="0"/>
    </w:pPr>
    <w:rPr>
      <w:rFonts w:eastAsia="方正小标宋_GBK" w:asciiTheme="minorAscii" w:hAnsiTheme="minorAscii"/>
      <w:b/>
      <w:bCs/>
      <w:kern w:val="44"/>
      <w:sz w:val="44"/>
      <w:szCs w:val="44"/>
    </w:rPr>
  </w:style>
  <w:style w:type="paragraph" w:styleId="8">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6">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customStyle="1" w:styleId="2">
    <w:name w:val="正文首行缩进1"/>
    <w:basedOn w:val="3"/>
    <w:next w:val="7"/>
    <w:qFormat/>
    <w:uiPriority w:val="0"/>
    <w:pPr>
      <w:adjustRightInd w:val="0"/>
      <w:spacing w:line="275" w:lineRule="atLeast"/>
      <w:ind w:firstLine="420"/>
      <w:textAlignment w:val="baseline"/>
    </w:pPr>
    <w:rPr>
      <w:rFonts w:eastAsia="楷体_GB2312" w:cs="Times New Roman"/>
      <w:sz w:val="24"/>
      <w:szCs w:val="20"/>
      <w:lang w:bidi="ar-SA"/>
    </w:rPr>
  </w:style>
  <w:style w:type="paragraph" w:styleId="3">
    <w:name w:val="Body Text"/>
    <w:basedOn w:val="1"/>
    <w:next w:val="4"/>
    <w:qFormat/>
    <w:uiPriority w:val="0"/>
    <w:pPr>
      <w:widowControl w:val="0"/>
      <w:jc w:val="both"/>
    </w:pPr>
    <w:rPr>
      <w:rFonts w:ascii="仿宋_GB2312" w:hAnsi="Times New Roman" w:eastAsia="仿宋_GB2312" w:cs="Times New Roman"/>
      <w:kern w:val="2"/>
      <w:sz w:val="32"/>
      <w:szCs w:val="32"/>
      <w:lang w:val="en-US" w:eastAsia="zh-CN" w:bidi="ar-SA"/>
    </w:rPr>
  </w:style>
  <w:style w:type="paragraph" w:styleId="4">
    <w:name w:val="Body Text Indent"/>
    <w:basedOn w:val="1"/>
    <w:next w:val="5"/>
    <w:qFormat/>
    <w:uiPriority w:val="0"/>
    <w:pPr>
      <w:ind w:firstLine="200" w:firstLineChars="200"/>
    </w:pPr>
    <w:rPr>
      <w:sz w:val="32"/>
    </w:rPr>
  </w:style>
  <w:style w:type="paragraph" w:customStyle="1" w:styleId="5">
    <w:name w:val="样式 方正小标宋_GBK 二号 居中 行距: 固定值 30 磅"/>
    <w:basedOn w:val="6"/>
    <w:qFormat/>
    <w:uiPriority w:val="0"/>
    <w:pPr>
      <w:keepNext w:val="0"/>
      <w:widowControl w:val="0"/>
      <w:spacing w:after="0" w:afterLines="0" w:line="600" w:lineRule="exact"/>
      <w:jc w:val="center"/>
    </w:pPr>
    <w:rPr>
      <w:rFonts w:ascii="方正小标宋_GBK" w:eastAsia="方正小标宋_GBK" w:cs="宋体"/>
      <w:b w:val="0"/>
      <w:spacing w:val="0"/>
      <w:kern w:val="2"/>
      <w:sz w:val="44"/>
      <w:lang w:eastAsia="zh-CN" w:bidi="ar-SA"/>
    </w:rPr>
  </w:style>
  <w:style w:type="paragraph" w:styleId="7">
    <w:name w:val="Date"/>
    <w:basedOn w:val="1"/>
    <w:next w:val="1"/>
    <w:qFormat/>
    <w:uiPriority w:val="0"/>
    <w:pPr>
      <w:ind w:left="100" w:leftChars="2500"/>
    </w:pPr>
  </w:style>
  <w:style w:type="paragraph" w:styleId="9">
    <w:name w:val="annotation text"/>
    <w:basedOn w:val="1"/>
    <w:qFormat/>
    <w:uiPriority w:val="0"/>
    <w:pPr>
      <w:jc w:val="left"/>
    </w:pPr>
  </w:style>
  <w:style w:type="paragraph" w:styleId="10">
    <w:name w:val="footer"/>
    <w:basedOn w:val="1"/>
    <w:next w:val="11"/>
    <w:qFormat/>
    <w:uiPriority w:val="0"/>
    <w:pPr>
      <w:tabs>
        <w:tab w:val="center" w:pos="4153"/>
        <w:tab w:val="right" w:pos="8306"/>
      </w:tabs>
      <w:snapToGrid w:val="0"/>
      <w:jc w:val="left"/>
    </w:pPr>
    <w:rPr>
      <w:sz w:val="18"/>
    </w:rPr>
  </w:style>
  <w:style w:type="paragraph" w:customStyle="1" w:styleId="11">
    <w:name w:val="索引 51"/>
    <w:basedOn w:val="1"/>
    <w:next w:val="1"/>
    <w:qFormat/>
    <w:uiPriority w:val="0"/>
    <w:pPr>
      <w:ind w:left="1680"/>
    </w:p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Title"/>
    <w:basedOn w:val="1"/>
    <w:next w:val="1"/>
    <w:qFormat/>
    <w:uiPriority w:val="0"/>
    <w:pPr>
      <w:spacing w:line="594" w:lineRule="exact"/>
      <w:jc w:val="center"/>
      <w:outlineLvl w:val="0"/>
    </w:pPr>
    <w:rPr>
      <w:rFonts w:eastAsia="方正小标宋_GBK"/>
      <w:b/>
      <w:bCs/>
      <w:sz w:val="44"/>
      <w:szCs w:val="32"/>
    </w:rPr>
  </w:style>
  <w:style w:type="character" w:styleId="17">
    <w:name w:val="Strong"/>
    <w:basedOn w:val="16"/>
    <w:qFormat/>
    <w:uiPriority w:val="0"/>
    <w:rPr>
      <w:b/>
      <w:bCs/>
    </w:rPr>
  </w:style>
  <w:style w:type="character" w:styleId="18">
    <w:name w:val="page number"/>
    <w:basedOn w:val="16"/>
    <w:qFormat/>
    <w:uiPriority w:val="0"/>
  </w:style>
  <w:style w:type="paragraph" w:customStyle="1" w:styleId="19">
    <w:name w:val="p0"/>
    <w:basedOn w:val="1"/>
    <w:qFormat/>
    <w:uiPriority w:val="0"/>
    <w:pPr>
      <w:widowControl/>
    </w:pPr>
    <w:rPr>
      <w:rFonts w:ascii="Calibri" w:hAnsi="Calibri" w:eastAsia="宋体" w:cs="宋体"/>
      <w:kern w:val="0"/>
      <w:szCs w:val="32"/>
    </w:rPr>
  </w:style>
  <w:style w:type="paragraph" w:customStyle="1" w:styleId="20">
    <w:name w:val="Default"/>
    <w:next w:val="14"/>
    <w:qFormat/>
    <w:uiPriority w:val="0"/>
    <w:pPr>
      <w:widowControl w:val="0"/>
      <w:autoSpaceDE w:val="0"/>
      <w:autoSpaceDN w:val="0"/>
      <w:adjustRightInd w:val="0"/>
    </w:pPr>
    <w:rPr>
      <w:rFonts w:ascii="Arial Unicode MS" w:hAnsi="Arial Unicode MS" w:eastAsia="Arial Unicode MS" w:cs="Arial Unicode MS"/>
      <w:color w:val="000000"/>
      <w:sz w:val="24"/>
      <w:szCs w:val="24"/>
      <w:lang w:val="en-US" w:eastAsia="zh-CN" w:bidi="ar-SA"/>
    </w:rPr>
  </w:style>
  <w:style w:type="paragraph" w:customStyle="1" w:styleId="21">
    <w:name w:val="Body Text First Indent1"/>
    <w:basedOn w:val="3"/>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1281</Words>
  <Characters>1335</Characters>
  <Lines>1</Lines>
  <Paragraphs>1</Paragraphs>
  <TotalTime>7</TotalTime>
  <ScaleCrop>false</ScaleCrop>
  <LinksUpToDate>false</LinksUpToDate>
  <CharactersWithSpaces>1408</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局办公室</cp:lastModifiedBy>
  <cp:lastPrinted>2022-06-06T16:09:00Z</cp:lastPrinted>
  <dcterms:modified xsi:type="dcterms:W3CDTF">2024-11-11T07:31:05Z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ICV">
    <vt:lpwstr>48C61CB29D3F4D9384F5922CF0F7FFB4</vt:lpwstr>
  </property>
</Properties>
</file>