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default" w:ascii="Times New Roman" w:hAnsi="Times New Roman" w:eastAsia="方正仿宋_GBK" w:cs="Times New Roman"/>
          <w:color w:val="000000"/>
          <w:sz w:val="32"/>
          <w:szCs w:val="32"/>
        </w:rPr>
      </w:pPr>
    </w:p>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default" w:ascii="Times New Roman" w:hAnsi="Times New Roman" w:eastAsia="方正仿宋_GBK" w:cs="Times New Roman"/>
          <w:color w:val="000000"/>
          <w:sz w:val="32"/>
          <w:szCs w:val="32"/>
        </w:rPr>
      </w:pPr>
    </w:p>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default" w:ascii="Times New Roman" w:hAnsi="Times New Roman" w:eastAsia="方正仿宋_GBK" w:cs="Times New Roman"/>
          <w:color w:val="000000"/>
          <w:sz w:val="32"/>
          <w:szCs w:val="32"/>
        </w:rPr>
      </w:pPr>
    </w:p>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default" w:ascii="Times New Roman" w:hAnsi="Times New Roman" w:eastAsia="方正仿宋_GBK" w:cs="Times New Roman"/>
          <w:color w:val="000000"/>
          <w:sz w:val="32"/>
          <w:szCs w:val="32"/>
        </w:rPr>
      </w:pPr>
    </w:p>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default" w:ascii="Times New Roman" w:hAnsi="Times New Roman" w:eastAsia="方正仿宋_GBK" w:cs="Times New Roman"/>
          <w:color w:val="000000"/>
          <w:sz w:val="32"/>
          <w:szCs w:val="32"/>
        </w:rPr>
      </w:pPr>
    </w:p>
    <w:p>
      <w:pPr>
        <w:pStyle w:val="2"/>
        <w:keepNext w:val="0"/>
        <w:keepLines w:val="0"/>
        <w:pageBreakBefore w:val="0"/>
        <w:widowControl w:val="0"/>
        <w:kinsoku/>
        <w:wordWrap/>
        <w:overflowPunct/>
        <w:topLinePunct w:val="0"/>
        <w:autoSpaceDE/>
        <w:autoSpaceDN/>
        <w:bidi w:val="0"/>
        <w:adjustRightInd/>
        <w:spacing w:line="580" w:lineRule="exact"/>
        <w:jc w:val="center"/>
        <w:textAlignment w:val="auto"/>
        <w:rPr>
          <w:rFonts w:hint="default" w:ascii="Times New Roman" w:hAnsi="Times New Roman" w:eastAsia="方正仿宋_GBK" w:cs="Times New Roman"/>
          <w:color w:val="000000"/>
          <w:sz w:val="32"/>
          <w:szCs w:val="32"/>
        </w:rPr>
      </w:pPr>
    </w:p>
    <w:p>
      <w:pPr>
        <w:pStyle w:val="3"/>
        <w:keepNext w:val="0"/>
        <w:keepLines w:val="0"/>
        <w:pageBreakBefore w:val="0"/>
        <w:widowControl w:val="0"/>
        <w:kinsoku/>
        <w:wordWrap/>
        <w:overflowPunct/>
        <w:topLinePunct w:val="0"/>
        <w:autoSpaceDE/>
        <w:autoSpaceDN/>
        <w:bidi w:val="0"/>
        <w:adjustRightInd/>
        <w:spacing w:line="580" w:lineRule="exact"/>
        <w:ind w:left="0" w:leftChars="0" w:firstLine="0" w:firstLineChars="0"/>
        <w:jc w:val="center"/>
        <w:textAlignment w:val="auto"/>
        <w:rPr>
          <w:rFonts w:hint="default" w:ascii="Times New Roman" w:hAnsi="Times New Roman" w:eastAsia="方正仿宋_GBK" w:cs="Times New Roman"/>
          <w:sz w:val="32"/>
          <w:szCs w:val="32"/>
        </w:rPr>
      </w:pPr>
    </w:p>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大足农委</w:t>
      </w:r>
      <w:r>
        <w:rPr>
          <w:rFonts w:hint="default" w:ascii="Times New Roman" w:hAnsi="Times New Roman" w:eastAsia="方正仿宋_GBK" w:cs="Times New Roman"/>
          <w:color w:val="000000"/>
          <w:sz w:val="32"/>
          <w:szCs w:val="32"/>
          <w:lang w:eastAsia="zh-CN"/>
        </w:rPr>
        <w:t>发</w:t>
      </w:r>
      <w:r>
        <w:rPr>
          <w:rFonts w:hint="default" w:ascii="Times New Roman" w:hAnsi="Times New Roman" w:eastAsia="方正仿宋_GBK" w:cs="Times New Roman"/>
          <w:color w:val="000000"/>
          <w:sz w:val="32"/>
          <w:szCs w:val="32"/>
        </w:rPr>
        <w:t>〔202</w:t>
      </w:r>
      <w:r>
        <w:rPr>
          <w:rFonts w:hint="default" w:ascii="Times New Roman" w:hAnsi="Times New Roman" w:eastAsia="方正仿宋_GBK" w:cs="Times New Roman"/>
          <w:color w:val="000000"/>
          <w:sz w:val="32"/>
          <w:szCs w:val="32"/>
          <w:lang w:val="en-US" w:eastAsia="zh-CN"/>
        </w:rPr>
        <w:t>4</w:t>
      </w:r>
      <w:r>
        <w:rPr>
          <w:rFonts w:hint="default" w:ascii="Times New Roman" w:hAnsi="Times New Roman" w:eastAsia="方正仿宋_GBK" w:cs="Times New Roman"/>
          <w:color w:val="000000"/>
          <w:sz w:val="32"/>
          <w:szCs w:val="32"/>
        </w:rPr>
        <w:t>〕</w:t>
      </w:r>
      <w:r>
        <w:rPr>
          <w:rFonts w:hint="eastAsia" w:ascii="Times New Roman" w:hAnsi="Times New Roman" w:eastAsia="方正仿宋_GBK" w:cs="Times New Roman"/>
          <w:color w:val="000000"/>
          <w:sz w:val="32"/>
          <w:szCs w:val="32"/>
          <w:lang w:val="en-US" w:eastAsia="zh-CN"/>
        </w:rPr>
        <w:t>62</w:t>
      </w:r>
      <w:r>
        <w:rPr>
          <w:rFonts w:hint="default" w:ascii="Times New Roman" w:hAnsi="Times New Roman" w:eastAsia="方正仿宋_GBK" w:cs="Times New Roman"/>
          <w:color w:val="000000"/>
          <w:sz w:val="32"/>
          <w:szCs w:val="32"/>
        </w:rPr>
        <w:t>号</w:t>
      </w:r>
    </w:p>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default" w:ascii="Times New Roman" w:hAnsi="Times New Roman" w:eastAsia="方正仿宋_GBK" w:cs="Times New Roman"/>
          <w:color w:val="000000"/>
          <w:sz w:val="32"/>
          <w:szCs w:val="32"/>
        </w:rPr>
      </w:pPr>
    </w:p>
    <w:p>
      <w:pPr>
        <w:keepNext w:val="0"/>
        <w:keepLines w:val="0"/>
        <w:pageBreakBefore w:val="0"/>
        <w:widowControl w:val="0"/>
        <w:kinsoku/>
        <w:wordWrap/>
        <w:overflowPunct/>
        <w:topLinePunct w:val="0"/>
        <w:autoSpaceDE/>
        <w:autoSpaceDN/>
        <w:bidi w:val="0"/>
        <w:adjustRightInd/>
        <w:snapToGrid/>
        <w:spacing w:line="594" w:lineRule="exact"/>
        <w:ind w:right="0" w:rightChars="0"/>
        <w:jc w:val="center"/>
        <w:textAlignment w:val="auto"/>
        <w:rPr>
          <w:rFonts w:hint="default" w:ascii="Times New Roman" w:hAnsi="Times New Roman" w:eastAsia="方正小标宋_GBK" w:cs="Times New Roman"/>
          <w:color w:val="000000"/>
          <w:sz w:val="44"/>
          <w:szCs w:val="44"/>
        </w:rPr>
      </w:pPr>
      <w:r>
        <w:rPr>
          <w:rFonts w:hint="default" w:ascii="Times New Roman" w:hAnsi="Times New Roman" w:eastAsia="方正小标宋_GBK" w:cs="Times New Roman"/>
          <w:color w:val="000000"/>
          <w:sz w:val="44"/>
          <w:szCs w:val="44"/>
        </w:rPr>
        <w:t>重庆市大足区农业农村委员会</w:t>
      </w:r>
    </w:p>
    <w:p>
      <w:pPr>
        <w:keepNext w:val="0"/>
        <w:keepLines w:val="0"/>
        <w:pageBreakBefore w:val="0"/>
        <w:widowControl w:val="0"/>
        <w:kinsoku/>
        <w:wordWrap/>
        <w:overflowPunct/>
        <w:topLinePunct w:val="0"/>
        <w:autoSpaceDE/>
        <w:autoSpaceDN/>
        <w:bidi w:val="0"/>
        <w:adjustRightInd/>
        <w:snapToGrid/>
        <w:spacing w:line="594" w:lineRule="exact"/>
        <w:ind w:right="0" w:rightChars="0"/>
        <w:jc w:val="center"/>
        <w:textAlignment w:val="auto"/>
        <w:rPr>
          <w:rFonts w:hint="default" w:ascii="Times New Roman" w:hAnsi="Times New Roman" w:eastAsia="方正小标宋_GBK" w:cs="Times New Roman"/>
          <w:color w:val="000000"/>
          <w:spacing w:val="45"/>
          <w:sz w:val="44"/>
          <w:szCs w:val="44"/>
        </w:rPr>
      </w:pPr>
      <w:r>
        <w:rPr>
          <w:rFonts w:hint="default" w:ascii="Times New Roman" w:hAnsi="Times New Roman" w:eastAsia="方正小标宋_GBK" w:cs="Times New Roman"/>
          <w:color w:val="000000"/>
          <w:spacing w:val="102"/>
          <w:sz w:val="44"/>
          <w:szCs w:val="44"/>
        </w:rPr>
        <w:t>重庆市大足区财政局</w:t>
      </w:r>
    </w:p>
    <w:p>
      <w:pPr>
        <w:keepNext w:val="0"/>
        <w:keepLines w:val="0"/>
        <w:pageBreakBefore w:val="0"/>
        <w:widowControl/>
        <w:suppressLineNumbers w:val="0"/>
        <w:kinsoku/>
        <w:wordWrap/>
        <w:overflowPunct/>
        <w:topLinePunct w:val="0"/>
        <w:autoSpaceDE/>
        <w:autoSpaceDN/>
        <w:bidi w:val="0"/>
        <w:adjustRightInd/>
        <w:snapToGrid/>
        <w:spacing w:line="594" w:lineRule="exact"/>
        <w:jc w:val="center"/>
        <w:textAlignment w:val="auto"/>
        <w:rPr>
          <w:rFonts w:hint="default" w:ascii="Times New Roman" w:hAnsi="Times New Roman" w:eastAsia="方正小标宋_GBK" w:cs="Times New Roman"/>
          <w:color w:val="000000"/>
          <w:kern w:val="0"/>
          <w:sz w:val="44"/>
          <w:szCs w:val="44"/>
          <w:lang w:val="en-US" w:eastAsia="zh-CN" w:bidi="ar"/>
        </w:rPr>
      </w:pPr>
      <w:r>
        <w:rPr>
          <w:rFonts w:hint="default" w:ascii="Times New Roman" w:hAnsi="Times New Roman" w:eastAsia="方正小标宋_GBK" w:cs="Times New Roman"/>
          <w:color w:val="000000"/>
          <w:kern w:val="0"/>
          <w:sz w:val="44"/>
          <w:szCs w:val="44"/>
          <w:lang w:val="en-US" w:eastAsia="zh-CN" w:bidi="ar"/>
        </w:rPr>
        <w:t>关于印发2024年粮油规模种植主体单产提升</w:t>
      </w:r>
    </w:p>
    <w:p>
      <w:pPr>
        <w:keepNext w:val="0"/>
        <w:keepLines w:val="0"/>
        <w:pageBreakBefore w:val="0"/>
        <w:widowControl/>
        <w:suppressLineNumbers w:val="0"/>
        <w:kinsoku/>
        <w:wordWrap/>
        <w:overflowPunct/>
        <w:topLinePunct w:val="0"/>
        <w:autoSpaceDE/>
        <w:autoSpaceDN/>
        <w:bidi w:val="0"/>
        <w:adjustRightInd/>
        <w:snapToGrid/>
        <w:spacing w:line="594" w:lineRule="exact"/>
        <w:jc w:val="center"/>
        <w:textAlignment w:val="auto"/>
        <w:rPr>
          <w:rFonts w:hint="default" w:ascii="Times New Roman" w:hAnsi="Times New Roman" w:eastAsia="方正小标宋_GBK" w:cs="Times New Roman"/>
          <w:color w:val="000000"/>
          <w:sz w:val="44"/>
          <w:szCs w:val="44"/>
        </w:rPr>
      </w:pPr>
      <w:r>
        <w:rPr>
          <w:rFonts w:hint="default" w:ascii="Times New Roman" w:hAnsi="Times New Roman" w:eastAsia="方正小标宋_GBK" w:cs="Times New Roman"/>
          <w:color w:val="000000"/>
          <w:kern w:val="0"/>
          <w:sz w:val="44"/>
          <w:szCs w:val="44"/>
          <w:lang w:val="en-US" w:eastAsia="zh-CN" w:bidi="ar"/>
        </w:rPr>
        <w:t>项目实施方案</w:t>
      </w:r>
      <w:r>
        <w:rPr>
          <w:rFonts w:hint="default" w:ascii="Times New Roman" w:hAnsi="Times New Roman" w:eastAsia="方正小标宋_GBK" w:cs="Times New Roman"/>
          <w:color w:val="000000"/>
          <w:sz w:val="44"/>
          <w:szCs w:val="44"/>
        </w:rPr>
        <w:t>的通知</w:t>
      </w:r>
    </w:p>
    <w:p>
      <w:pPr>
        <w:keepNext w:val="0"/>
        <w:keepLines w:val="0"/>
        <w:pageBreakBefore w:val="0"/>
        <w:widowControl w:val="0"/>
        <w:kinsoku/>
        <w:wordWrap/>
        <w:overflowPunct/>
        <w:topLinePunct w:val="0"/>
        <w:autoSpaceDE/>
        <w:autoSpaceDN/>
        <w:bidi w:val="0"/>
        <w:adjustRightInd/>
        <w:spacing w:line="594" w:lineRule="exact"/>
        <w:ind w:right="0" w:rightChars="0"/>
        <w:textAlignment w:val="auto"/>
        <w:rPr>
          <w:rFonts w:hint="default" w:ascii="Times New Roman" w:hAnsi="Times New Roman" w:eastAsia="方正仿宋_GBK" w:cs="Times New Roman"/>
          <w:color w:val="000000"/>
          <w:sz w:val="32"/>
          <w:szCs w:val="32"/>
        </w:rPr>
      </w:pPr>
    </w:p>
    <w:p>
      <w:pPr>
        <w:keepNext w:val="0"/>
        <w:keepLines w:val="0"/>
        <w:pageBreakBefore w:val="0"/>
        <w:widowControl w:val="0"/>
        <w:kinsoku/>
        <w:wordWrap/>
        <w:overflowPunct/>
        <w:topLinePunct w:val="0"/>
        <w:autoSpaceDE/>
        <w:autoSpaceDN/>
        <w:bidi w:val="0"/>
        <w:adjustRightInd/>
        <w:spacing w:line="594" w:lineRule="exact"/>
        <w:ind w:right="0" w:rightChars="0"/>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各镇街人民政府（办事处）：</w:t>
      </w:r>
    </w:p>
    <w:p>
      <w:pPr>
        <w:keepNext w:val="0"/>
        <w:keepLines w:val="0"/>
        <w:pageBreakBefore w:val="0"/>
        <w:widowControl w:val="0"/>
        <w:kinsoku/>
        <w:wordWrap/>
        <w:overflowPunct/>
        <w:topLinePunct w:val="0"/>
        <w:autoSpaceDE/>
        <w:autoSpaceDN/>
        <w:bidi w:val="0"/>
        <w:adjustRightInd/>
        <w:spacing w:line="594" w:lineRule="exact"/>
        <w:ind w:right="0" w:rightChars="0" w:firstLine="640" w:firstLineChars="200"/>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lang w:eastAsia="zh-CN"/>
        </w:rPr>
        <w:t>现将</w:t>
      </w:r>
      <w:r>
        <w:rPr>
          <w:rFonts w:hint="default" w:ascii="Times New Roman" w:hAnsi="Times New Roman" w:eastAsia="方正仿宋_GBK" w:cs="Times New Roman"/>
          <w:color w:val="000000"/>
          <w:sz w:val="32"/>
          <w:szCs w:val="32"/>
        </w:rPr>
        <w:t>《</w:t>
      </w:r>
      <w:r>
        <w:rPr>
          <w:rFonts w:hint="default" w:ascii="Times New Roman" w:hAnsi="Times New Roman" w:eastAsia="方正仿宋_GBK" w:cs="Times New Roman"/>
          <w:color w:val="000000"/>
          <w:sz w:val="32"/>
          <w:szCs w:val="32"/>
          <w:lang w:val="en-US" w:eastAsia="zh-CN"/>
        </w:rPr>
        <w:t>重庆市大足区2024年粮油规模种植主体单产提升项目实施方案</w:t>
      </w:r>
      <w:r>
        <w:rPr>
          <w:rFonts w:hint="default" w:ascii="Times New Roman" w:hAnsi="Times New Roman" w:eastAsia="方正仿宋_GBK" w:cs="Times New Roman"/>
          <w:color w:val="000000"/>
          <w:sz w:val="32"/>
          <w:szCs w:val="32"/>
        </w:rPr>
        <w:t>》印发给你们，请遵照执行。</w:t>
      </w:r>
    </w:p>
    <w:p>
      <w:pPr>
        <w:pStyle w:val="2"/>
        <w:keepNext w:val="0"/>
        <w:keepLines w:val="0"/>
        <w:pageBreakBefore w:val="0"/>
        <w:widowControl w:val="0"/>
        <w:kinsoku/>
        <w:wordWrap/>
        <w:overflowPunct/>
        <w:topLinePunct w:val="0"/>
        <w:autoSpaceDE/>
        <w:autoSpaceDN/>
        <w:bidi w:val="0"/>
        <w:adjustRightInd/>
        <w:spacing w:line="594" w:lineRule="exact"/>
        <w:ind w:right="0" w:rightChars="0"/>
        <w:textAlignment w:val="auto"/>
        <w:rPr>
          <w:rFonts w:hint="default" w:ascii="Times New Roman" w:hAnsi="Times New Roman" w:eastAsia="方正仿宋_GBK" w:cs="Times New Roman"/>
          <w:sz w:val="32"/>
          <w:szCs w:val="32"/>
        </w:rPr>
      </w:pPr>
    </w:p>
    <w:p>
      <w:pPr>
        <w:keepNext w:val="0"/>
        <w:keepLines w:val="0"/>
        <w:pageBreakBefore w:val="0"/>
        <w:widowControl w:val="0"/>
        <w:kinsoku/>
        <w:wordWrap/>
        <w:overflowPunct/>
        <w:topLinePunct w:val="0"/>
        <w:autoSpaceDE/>
        <w:autoSpaceDN/>
        <w:bidi w:val="0"/>
        <w:adjustRightInd/>
        <w:spacing w:line="594" w:lineRule="exact"/>
        <w:ind w:right="0" w:rightChars="0"/>
        <w:textAlignment w:val="auto"/>
        <w:rPr>
          <w:rFonts w:hint="default" w:ascii="Times New Roman" w:hAnsi="Times New Roman" w:eastAsia="方正仿宋_GBK" w:cs="Times New Roman"/>
          <w:color w:val="000000"/>
          <w:sz w:val="32"/>
          <w:szCs w:val="32"/>
          <w:lang w:val="en-US" w:eastAsia="zh-CN"/>
        </w:rPr>
      </w:pPr>
      <w:r>
        <w:rPr>
          <w:rFonts w:hint="default" w:ascii="Times New Roman" w:hAnsi="Times New Roman" w:eastAsia="方正仿宋_GBK" w:cs="Times New Roman"/>
          <w:color w:val="000000"/>
          <w:spacing w:val="-11"/>
          <w:sz w:val="32"/>
          <w:szCs w:val="32"/>
        </w:rPr>
        <w:t>重庆市大足区农业农村委员会</w:t>
      </w:r>
      <w:r>
        <w:rPr>
          <w:rFonts w:hint="default" w:ascii="Times New Roman" w:hAnsi="Times New Roman" w:eastAsia="方正仿宋_GBK" w:cs="Times New Roman"/>
          <w:color w:val="000000"/>
          <w:sz w:val="32"/>
          <w:szCs w:val="32"/>
        </w:rPr>
        <w:t xml:space="preserve">     </w:t>
      </w:r>
      <w:r>
        <w:rPr>
          <w:rFonts w:hint="default" w:ascii="Times New Roman" w:hAnsi="Times New Roman" w:eastAsia="方正仿宋_GBK" w:cs="Times New Roman"/>
          <w:color w:val="000000"/>
          <w:sz w:val="32"/>
          <w:szCs w:val="32"/>
          <w:lang w:val="en-US" w:eastAsia="zh-CN"/>
        </w:rPr>
        <w:t xml:space="preserve">      </w:t>
      </w:r>
      <w:r>
        <w:rPr>
          <w:rFonts w:hint="default" w:ascii="Times New Roman" w:hAnsi="Times New Roman" w:eastAsia="方正仿宋_GBK" w:cs="Times New Roman"/>
          <w:color w:val="000000"/>
          <w:sz w:val="32"/>
          <w:szCs w:val="32"/>
        </w:rPr>
        <w:t xml:space="preserve"> </w:t>
      </w:r>
      <w:r>
        <w:rPr>
          <w:rFonts w:hint="default" w:ascii="Times New Roman" w:hAnsi="Times New Roman" w:eastAsia="方正仿宋_GBK" w:cs="Times New Roman"/>
          <w:color w:val="000000"/>
          <w:sz w:val="32"/>
          <w:szCs w:val="32"/>
          <w:lang w:val="en-US" w:eastAsia="zh-CN"/>
        </w:rPr>
        <w:t xml:space="preserve"> </w:t>
      </w:r>
      <w:r>
        <w:rPr>
          <w:rFonts w:hint="default" w:ascii="Times New Roman" w:hAnsi="Times New Roman" w:eastAsia="方正仿宋_GBK" w:cs="Times New Roman"/>
          <w:color w:val="000000"/>
          <w:sz w:val="32"/>
          <w:szCs w:val="32"/>
        </w:rPr>
        <w:t>重庆市大足区财政局</w:t>
      </w:r>
    </w:p>
    <w:p>
      <w:pPr>
        <w:keepNext w:val="0"/>
        <w:keepLines w:val="0"/>
        <w:pageBreakBefore w:val="0"/>
        <w:widowControl w:val="0"/>
        <w:kinsoku/>
        <w:wordWrap/>
        <w:overflowPunct/>
        <w:topLinePunct w:val="0"/>
        <w:autoSpaceDE/>
        <w:autoSpaceDN/>
        <w:bidi w:val="0"/>
        <w:adjustRightInd/>
        <w:spacing w:line="594" w:lineRule="exact"/>
        <w:ind w:right="0" w:rightChars="0"/>
        <w:jc w:val="center"/>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lang w:val="en-US" w:eastAsia="zh-CN"/>
        </w:rPr>
        <w:t xml:space="preserve">                                      </w:t>
      </w:r>
      <w:r>
        <w:rPr>
          <w:rFonts w:hint="default" w:ascii="Times New Roman" w:hAnsi="Times New Roman" w:eastAsia="方正仿宋_GBK" w:cs="Times New Roman"/>
          <w:color w:val="000000"/>
          <w:sz w:val="32"/>
          <w:szCs w:val="32"/>
        </w:rPr>
        <w:t>202</w:t>
      </w:r>
      <w:r>
        <w:rPr>
          <w:rFonts w:hint="default" w:ascii="Times New Roman" w:hAnsi="Times New Roman" w:eastAsia="方正仿宋_GBK" w:cs="Times New Roman"/>
          <w:color w:val="000000"/>
          <w:sz w:val="32"/>
          <w:szCs w:val="32"/>
          <w:lang w:val="en-US" w:eastAsia="zh-CN"/>
        </w:rPr>
        <w:t>4</w:t>
      </w:r>
      <w:r>
        <w:rPr>
          <w:rFonts w:hint="default" w:ascii="Times New Roman" w:hAnsi="Times New Roman" w:eastAsia="方正仿宋_GBK" w:cs="Times New Roman"/>
          <w:color w:val="000000"/>
          <w:sz w:val="32"/>
          <w:szCs w:val="32"/>
        </w:rPr>
        <w:t>年</w:t>
      </w:r>
      <w:r>
        <w:rPr>
          <w:rFonts w:hint="default" w:ascii="Times New Roman" w:hAnsi="Times New Roman" w:eastAsia="方正仿宋_GBK" w:cs="Times New Roman"/>
          <w:color w:val="000000"/>
          <w:sz w:val="32"/>
          <w:szCs w:val="32"/>
          <w:lang w:val="en-US" w:eastAsia="zh-CN"/>
        </w:rPr>
        <w:t>6</w:t>
      </w:r>
      <w:r>
        <w:rPr>
          <w:rFonts w:hint="default" w:ascii="Times New Roman" w:hAnsi="Times New Roman" w:eastAsia="方正仿宋_GBK" w:cs="Times New Roman"/>
          <w:color w:val="000000"/>
          <w:sz w:val="32"/>
          <w:szCs w:val="32"/>
        </w:rPr>
        <w:t>月</w:t>
      </w:r>
      <w:r>
        <w:rPr>
          <w:rFonts w:hint="default" w:ascii="Times New Roman" w:hAnsi="Times New Roman" w:eastAsia="方正仿宋_GBK" w:cs="Times New Roman"/>
          <w:color w:val="000000"/>
          <w:sz w:val="32"/>
          <w:szCs w:val="32"/>
          <w:lang w:val="en-US" w:eastAsia="zh-CN"/>
        </w:rPr>
        <w:t>14</w:t>
      </w:r>
      <w:r>
        <w:rPr>
          <w:rFonts w:hint="default" w:ascii="Times New Roman" w:hAnsi="Times New Roman" w:eastAsia="方正仿宋_GBK" w:cs="Times New Roman"/>
          <w:color w:val="000000"/>
          <w:sz w:val="32"/>
          <w:szCs w:val="32"/>
        </w:rPr>
        <w:t>日</w:t>
      </w:r>
    </w:p>
    <w:p>
      <w:pPr>
        <w:keepNext w:val="0"/>
        <w:keepLines w:val="0"/>
        <w:pageBreakBefore w:val="0"/>
        <w:widowControl w:val="0"/>
        <w:kinsoku/>
        <w:wordWrap/>
        <w:overflowPunct/>
        <w:topLinePunct w:val="0"/>
        <w:autoSpaceDE/>
        <w:autoSpaceDN/>
        <w:bidi w:val="0"/>
        <w:adjustRightInd/>
        <w:spacing w:line="594" w:lineRule="exact"/>
        <w:ind w:right="0" w:rightChars="0" w:firstLine="596" w:firstLineChars="200"/>
        <w:textAlignment w:val="auto"/>
        <w:rPr>
          <w:rFonts w:hint="default" w:ascii="Times New Roman" w:hAnsi="Times New Roman" w:eastAsia="方正仿宋_GBK" w:cs="Times New Roman"/>
          <w:color w:val="000000"/>
          <w:spacing w:val="-11"/>
          <w:sz w:val="32"/>
          <w:szCs w:val="32"/>
          <w:lang w:eastAsia="zh-CN"/>
        </w:rPr>
      </w:pPr>
      <w:r>
        <w:rPr>
          <w:rFonts w:hint="default" w:ascii="Times New Roman" w:hAnsi="Times New Roman" w:eastAsia="方正仿宋_GBK" w:cs="Times New Roman"/>
          <w:color w:val="000000"/>
          <w:spacing w:val="-11"/>
          <w:sz w:val="32"/>
          <w:szCs w:val="32"/>
          <w:lang w:eastAsia="zh-CN"/>
        </w:rPr>
        <w:t>（此件主动公开）</w:t>
      </w:r>
    </w:p>
    <w:p>
      <w:pPr>
        <w:keepNext w:val="0"/>
        <w:keepLines w:val="0"/>
        <w:pageBreakBefore w:val="0"/>
        <w:widowControl/>
        <w:suppressLineNumbers w:val="0"/>
        <w:kinsoku/>
        <w:wordWrap/>
        <w:overflowPunct/>
        <w:topLinePunct w:val="0"/>
        <w:autoSpaceDE/>
        <w:autoSpaceDN/>
        <w:bidi w:val="0"/>
        <w:adjustRightInd/>
        <w:spacing w:line="594" w:lineRule="exact"/>
        <w:jc w:val="center"/>
        <w:textAlignment w:val="auto"/>
        <w:rPr>
          <w:rFonts w:hint="default" w:ascii="Times New Roman" w:hAnsi="Times New Roman" w:eastAsia="方正小标宋_GBK" w:cs="Times New Roman"/>
          <w:color w:val="000000"/>
          <w:kern w:val="0"/>
          <w:sz w:val="44"/>
          <w:szCs w:val="44"/>
          <w:lang w:val="en-US" w:eastAsia="zh-CN" w:bidi="ar"/>
        </w:rPr>
      </w:pPr>
      <w:r>
        <w:rPr>
          <w:rFonts w:hint="default" w:ascii="Times New Roman" w:hAnsi="Times New Roman" w:eastAsia="方正小标宋_GBK" w:cs="Times New Roman"/>
          <w:color w:val="000000"/>
          <w:kern w:val="0"/>
          <w:sz w:val="44"/>
          <w:szCs w:val="44"/>
          <w:lang w:val="en-US" w:eastAsia="zh-CN" w:bidi="ar"/>
        </w:rPr>
        <w:t>重庆市大足区2024年</w:t>
      </w:r>
    </w:p>
    <w:p>
      <w:pPr>
        <w:keepNext w:val="0"/>
        <w:keepLines w:val="0"/>
        <w:pageBreakBefore w:val="0"/>
        <w:widowControl/>
        <w:suppressLineNumbers w:val="0"/>
        <w:kinsoku/>
        <w:wordWrap/>
        <w:overflowPunct/>
        <w:topLinePunct w:val="0"/>
        <w:autoSpaceDE/>
        <w:autoSpaceDN/>
        <w:bidi w:val="0"/>
        <w:adjustRightInd/>
        <w:spacing w:line="594" w:lineRule="exact"/>
        <w:jc w:val="center"/>
        <w:textAlignment w:val="auto"/>
        <w:rPr>
          <w:rFonts w:hint="default" w:ascii="Times New Roman" w:hAnsi="Times New Roman" w:eastAsia="方正小标宋_GBK" w:cs="Times New Roman"/>
          <w:color w:val="000000"/>
          <w:kern w:val="0"/>
          <w:sz w:val="44"/>
          <w:szCs w:val="44"/>
          <w:lang w:val="en-US" w:eastAsia="zh-CN" w:bidi="ar"/>
        </w:rPr>
      </w:pPr>
      <w:r>
        <w:rPr>
          <w:rFonts w:hint="default" w:ascii="Times New Roman" w:hAnsi="Times New Roman" w:eastAsia="方正小标宋_GBK" w:cs="Times New Roman"/>
          <w:color w:val="000000"/>
          <w:kern w:val="0"/>
          <w:sz w:val="44"/>
          <w:szCs w:val="44"/>
          <w:lang w:val="en-US" w:eastAsia="zh-CN" w:bidi="ar"/>
        </w:rPr>
        <w:t>粮油规模种植主体单产提升项目实施方案</w:t>
      </w:r>
    </w:p>
    <w:p>
      <w:pPr>
        <w:keepNext w:val="0"/>
        <w:keepLines w:val="0"/>
        <w:pageBreakBefore w:val="0"/>
        <w:widowControl/>
        <w:suppressLineNumbers w:val="0"/>
        <w:kinsoku/>
        <w:wordWrap/>
        <w:overflowPunct/>
        <w:topLinePunct w:val="0"/>
        <w:autoSpaceDE/>
        <w:autoSpaceDN/>
        <w:bidi w:val="0"/>
        <w:adjustRightInd/>
        <w:spacing w:line="594" w:lineRule="exact"/>
        <w:ind w:firstLine="640" w:firstLineChars="200"/>
        <w:jc w:val="left"/>
        <w:textAlignment w:val="auto"/>
        <w:rPr>
          <w:rFonts w:hint="default" w:ascii="Times New Roman" w:hAnsi="Times New Roman" w:eastAsia="方正仿宋_GBK" w:cs="Times New Roman"/>
          <w:color w:val="000000"/>
          <w:kern w:val="0"/>
          <w:sz w:val="32"/>
          <w:szCs w:val="32"/>
          <w:lang w:val="en-US" w:eastAsia="zh-CN" w:bidi="ar"/>
        </w:rPr>
      </w:pPr>
    </w:p>
    <w:p>
      <w:pPr>
        <w:keepNext w:val="0"/>
        <w:keepLines w:val="0"/>
        <w:pageBreakBefore w:val="0"/>
        <w:widowControl/>
        <w:suppressLineNumbers w:val="0"/>
        <w:kinsoku/>
        <w:wordWrap/>
        <w:overflowPunct/>
        <w:topLinePunct w:val="0"/>
        <w:autoSpaceDE/>
        <w:autoSpaceDN/>
        <w:bidi w:val="0"/>
        <w:adjustRightInd/>
        <w:spacing w:line="594" w:lineRule="exact"/>
        <w:ind w:firstLine="640" w:firstLineChars="200"/>
        <w:jc w:val="left"/>
        <w:textAlignment w:val="auto"/>
        <w:rPr>
          <w:rFonts w:hint="default" w:ascii="Times New Roman" w:hAnsi="Times New Roman" w:eastAsia="方正仿宋_GBK" w:cs="Times New Roman"/>
          <w:color w:val="000000"/>
          <w:kern w:val="0"/>
          <w:sz w:val="32"/>
          <w:szCs w:val="32"/>
          <w:lang w:val="en-US" w:eastAsia="zh-CN" w:bidi="ar"/>
        </w:rPr>
      </w:pPr>
      <w:r>
        <w:rPr>
          <w:rFonts w:hint="default" w:ascii="Times New Roman" w:hAnsi="Times New Roman" w:eastAsia="方正仿宋_GBK" w:cs="Times New Roman"/>
          <w:color w:val="000000"/>
          <w:kern w:val="0"/>
          <w:sz w:val="32"/>
          <w:szCs w:val="32"/>
          <w:lang w:val="en-US" w:eastAsia="zh-CN" w:bidi="ar"/>
        </w:rPr>
        <w:t>按照《重庆市农业农村委员会办公室关于印发重庆市2024年粮油规模种植主体单产提升项目实施方案的通知》（</w:t>
      </w:r>
      <w:r>
        <w:rPr>
          <w:rFonts w:hint="default" w:ascii="Times New Roman" w:hAnsi="Times New Roman" w:eastAsia="仿宋_GB2312" w:cs="Times New Roman"/>
          <w:color w:val="000000"/>
          <w:kern w:val="0"/>
          <w:sz w:val="32"/>
          <w:szCs w:val="32"/>
          <w:lang w:val="en-US" w:eastAsia="zh-CN" w:bidi="ar"/>
        </w:rPr>
        <w:t>渝农办发〔2024〕66号</w:t>
      </w:r>
      <w:r>
        <w:rPr>
          <w:rFonts w:hint="default" w:ascii="Times New Roman" w:hAnsi="Times New Roman" w:eastAsia="方正仿宋_GBK" w:cs="Times New Roman"/>
          <w:color w:val="000000"/>
          <w:kern w:val="0"/>
          <w:sz w:val="32"/>
          <w:szCs w:val="32"/>
          <w:lang w:val="en-US" w:eastAsia="zh-CN" w:bidi="ar"/>
        </w:rPr>
        <w:t>）《重庆市财政局关于下达2024年中央农业经营主体能力提升资金预算的通知》（渝财农〔2024〕39号）要求，结合我区实际，围绕水稻、小麦大面积单产提升，支持粮油规模种植主体创新组织方式、集成高产模式、落实增产措施、强化引领带动，促进粮油单产水平持续提高，制订本实施方案。</w:t>
      </w:r>
    </w:p>
    <w:p>
      <w:pPr>
        <w:keepNext w:val="0"/>
        <w:keepLines w:val="0"/>
        <w:pageBreakBefore w:val="0"/>
        <w:widowControl/>
        <w:suppressLineNumbers w:val="0"/>
        <w:kinsoku/>
        <w:wordWrap/>
        <w:overflowPunct/>
        <w:topLinePunct w:val="0"/>
        <w:autoSpaceDE/>
        <w:autoSpaceDN/>
        <w:bidi w:val="0"/>
        <w:adjustRightInd/>
        <w:spacing w:line="594" w:lineRule="exact"/>
        <w:ind w:firstLine="640" w:firstLineChars="200"/>
        <w:jc w:val="left"/>
        <w:textAlignment w:val="auto"/>
        <w:rPr>
          <w:rFonts w:hint="default" w:ascii="Times New Roman" w:hAnsi="Times New Roman" w:eastAsia="方正黑体_GBK" w:cs="Times New Roman"/>
          <w:sz w:val="32"/>
          <w:szCs w:val="32"/>
        </w:rPr>
      </w:pPr>
      <w:r>
        <w:rPr>
          <w:rFonts w:hint="default" w:ascii="Times New Roman" w:hAnsi="Times New Roman" w:eastAsia="方正黑体_GBK" w:cs="Times New Roman"/>
          <w:color w:val="000000"/>
          <w:kern w:val="0"/>
          <w:sz w:val="32"/>
          <w:szCs w:val="32"/>
          <w:lang w:val="en-US" w:eastAsia="zh-CN" w:bidi="ar"/>
        </w:rPr>
        <w:t>一、总体要求</w:t>
      </w:r>
    </w:p>
    <w:p>
      <w:pPr>
        <w:keepNext w:val="0"/>
        <w:keepLines w:val="0"/>
        <w:pageBreakBefore w:val="0"/>
        <w:widowControl/>
        <w:suppressLineNumbers w:val="0"/>
        <w:kinsoku/>
        <w:wordWrap/>
        <w:overflowPunct/>
        <w:topLinePunct w:val="0"/>
        <w:autoSpaceDE/>
        <w:autoSpaceDN/>
        <w:bidi w:val="0"/>
        <w:adjustRightInd/>
        <w:spacing w:line="594" w:lineRule="exact"/>
        <w:ind w:firstLine="640" w:firstLineChars="200"/>
        <w:jc w:val="left"/>
        <w:textAlignment w:val="auto"/>
        <w:rPr>
          <w:rFonts w:hint="default" w:ascii="Times New Roman" w:hAnsi="Times New Roman" w:eastAsia="方正仿宋_GBK" w:cs="Times New Roman"/>
          <w:color w:val="000000"/>
          <w:kern w:val="0"/>
          <w:sz w:val="32"/>
          <w:szCs w:val="32"/>
          <w:lang w:val="en-US" w:eastAsia="zh-CN" w:bidi="ar"/>
        </w:rPr>
      </w:pPr>
      <w:r>
        <w:rPr>
          <w:rFonts w:hint="default" w:ascii="Times New Roman" w:hAnsi="Times New Roman" w:eastAsia="方正仿宋_GBK" w:cs="Times New Roman"/>
          <w:color w:val="000000"/>
          <w:kern w:val="0"/>
          <w:sz w:val="32"/>
          <w:szCs w:val="32"/>
          <w:lang w:val="en-US" w:eastAsia="zh-CN" w:bidi="ar"/>
        </w:rPr>
        <w:t>以习近平新时代中国特色社会主义思想为指导，围绕全方位夯实粮食安全根基，突出粮油规模种植主体这一关键，支持种植主体优化组织方式、应用先进技术，充分挖掘地种肥药各要素、耕种管收各环节增产潜力，努力提高主要粮油作物关键技术模式到位率和覆盖面，将专家产量转化为农民产量、典型产量转化为大田产量，更好引领带动大面积均衡增产，推动粮食和重要农产品生产能力不断提升。</w:t>
      </w:r>
    </w:p>
    <w:p>
      <w:pPr>
        <w:keepNext w:val="0"/>
        <w:keepLines w:val="0"/>
        <w:pageBreakBefore w:val="0"/>
        <w:widowControl/>
        <w:suppressLineNumbers w:val="0"/>
        <w:kinsoku/>
        <w:wordWrap/>
        <w:overflowPunct/>
        <w:topLinePunct w:val="0"/>
        <w:autoSpaceDE/>
        <w:autoSpaceDN/>
        <w:bidi w:val="0"/>
        <w:adjustRightInd/>
        <w:spacing w:line="594" w:lineRule="exact"/>
        <w:ind w:firstLine="640" w:firstLineChars="200"/>
        <w:jc w:val="left"/>
        <w:textAlignment w:val="auto"/>
        <w:rPr>
          <w:rFonts w:hint="default" w:ascii="Times New Roman" w:hAnsi="Times New Roman" w:eastAsia="方正黑体_GBK" w:cs="Times New Roman"/>
          <w:color w:val="000000"/>
          <w:kern w:val="0"/>
          <w:sz w:val="32"/>
          <w:szCs w:val="32"/>
          <w:lang w:val="en-US" w:eastAsia="zh-CN" w:bidi="ar"/>
        </w:rPr>
      </w:pPr>
      <w:r>
        <w:rPr>
          <w:rFonts w:hint="default" w:ascii="Times New Roman" w:hAnsi="Times New Roman" w:eastAsia="方正黑体_GBK" w:cs="Times New Roman"/>
          <w:color w:val="000000"/>
          <w:kern w:val="0"/>
          <w:sz w:val="32"/>
          <w:szCs w:val="32"/>
          <w:lang w:val="en-US" w:eastAsia="zh-CN" w:bidi="ar"/>
        </w:rPr>
        <w:t>二、目标任务</w:t>
      </w:r>
    </w:p>
    <w:p>
      <w:pPr>
        <w:keepNext w:val="0"/>
        <w:keepLines w:val="0"/>
        <w:pageBreakBefore w:val="0"/>
        <w:widowControl/>
        <w:numPr>
          <w:ilvl w:val="0"/>
          <w:numId w:val="0"/>
        </w:numPr>
        <w:suppressLineNumbers w:val="0"/>
        <w:kinsoku/>
        <w:wordWrap/>
        <w:overflowPunct/>
        <w:topLinePunct w:val="0"/>
        <w:autoSpaceDE/>
        <w:autoSpaceDN/>
        <w:bidi w:val="0"/>
        <w:adjustRightInd/>
        <w:spacing w:line="594" w:lineRule="exact"/>
        <w:ind w:firstLine="640" w:firstLineChars="200"/>
        <w:jc w:val="left"/>
        <w:textAlignment w:val="auto"/>
        <w:rPr>
          <w:rFonts w:hint="default" w:ascii="Times New Roman" w:hAnsi="Times New Roman" w:cs="Times New Roman"/>
          <w:sz w:val="32"/>
          <w:szCs w:val="32"/>
        </w:rPr>
      </w:pPr>
      <w:r>
        <w:rPr>
          <w:rFonts w:hint="default" w:ascii="Times New Roman" w:hAnsi="Times New Roman" w:eastAsia="方正仿宋_GBK" w:cs="Times New Roman"/>
          <w:color w:val="000000"/>
          <w:kern w:val="0"/>
          <w:sz w:val="32"/>
          <w:szCs w:val="32"/>
          <w:lang w:val="en-US" w:eastAsia="zh-CN" w:bidi="ar"/>
        </w:rPr>
        <w:t>严格落实区委、区政府相关安排部署，突出水稻、小麦生产，找准增产短板，推动核心技术落地，全面完成国家要求的单产提升行动目标。支持农民合作社不少于13个，支持家庭农场不少于13个，带动大面积水稻、小麦单产提升。</w:t>
      </w:r>
    </w:p>
    <w:p>
      <w:pPr>
        <w:keepNext w:val="0"/>
        <w:keepLines w:val="0"/>
        <w:pageBreakBefore w:val="0"/>
        <w:widowControl/>
        <w:suppressLineNumbers w:val="0"/>
        <w:kinsoku/>
        <w:wordWrap/>
        <w:overflowPunct/>
        <w:topLinePunct w:val="0"/>
        <w:autoSpaceDE/>
        <w:autoSpaceDN/>
        <w:bidi w:val="0"/>
        <w:adjustRightInd/>
        <w:spacing w:line="594" w:lineRule="exact"/>
        <w:ind w:firstLine="640" w:firstLineChars="200"/>
        <w:jc w:val="left"/>
        <w:textAlignment w:val="auto"/>
        <w:rPr>
          <w:rFonts w:hint="default" w:ascii="Times New Roman" w:hAnsi="Times New Roman" w:eastAsia="方正黑体_GBK" w:cs="Times New Roman"/>
          <w:color w:val="000000"/>
          <w:kern w:val="0"/>
          <w:sz w:val="32"/>
          <w:szCs w:val="32"/>
          <w:lang w:val="en-US" w:eastAsia="zh-CN" w:bidi="ar"/>
        </w:rPr>
      </w:pPr>
      <w:r>
        <w:rPr>
          <w:rFonts w:hint="default" w:ascii="Times New Roman" w:hAnsi="Times New Roman" w:eastAsia="方正黑体_GBK" w:cs="Times New Roman"/>
          <w:color w:val="000000"/>
          <w:kern w:val="0"/>
          <w:sz w:val="32"/>
          <w:szCs w:val="32"/>
          <w:lang w:val="en-US" w:eastAsia="zh-CN" w:bidi="ar"/>
        </w:rPr>
        <w:t>三、实施内容</w:t>
      </w:r>
    </w:p>
    <w:p>
      <w:pPr>
        <w:keepNext w:val="0"/>
        <w:keepLines w:val="0"/>
        <w:pageBreakBefore w:val="0"/>
        <w:widowControl/>
        <w:suppressLineNumbers w:val="0"/>
        <w:kinsoku/>
        <w:wordWrap/>
        <w:overflowPunct/>
        <w:topLinePunct w:val="0"/>
        <w:autoSpaceDE/>
        <w:autoSpaceDN/>
        <w:bidi w:val="0"/>
        <w:adjustRightInd/>
        <w:spacing w:line="594" w:lineRule="exact"/>
        <w:ind w:firstLine="640" w:firstLineChars="200"/>
        <w:jc w:val="left"/>
        <w:textAlignment w:val="auto"/>
        <w:rPr>
          <w:rFonts w:hint="default" w:ascii="Times New Roman" w:hAnsi="Times New Roman" w:eastAsia="方正楷体_GBK" w:cs="Times New Roman"/>
          <w:color w:val="000000"/>
          <w:kern w:val="0"/>
          <w:sz w:val="32"/>
          <w:szCs w:val="32"/>
          <w:lang w:val="en-US" w:eastAsia="zh-CN" w:bidi="ar"/>
        </w:rPr>
      </w:pPr>
      <w:r>
        <w:rPr>
          <w:rFonts w:hint="default" w:ascii="Times New Roman" w:hAnsi="Times New Roman" w:eastAsia="方正楷体_GBK" w:cs="Times New Roman"/>
          <w:color w:val="000000"/>
          <w:kern w:val="0"/>
          <w:sz w:val="32"/>
          <w:szCs w:val="32"/>
          <w:lang w:val="en-US" w:eastAsia="zh-CN" w:bidi="ar"/>
        </w:rPr>
        <w:t>（一）实施区域。</w:t>
      </w:r>
      <w:r>
        <w:rPr>
          <w:rFonts w:hint="default" w:ascii="Times New Roman" w:hAnsi="Times New Roman" w:eastAsia="方正仿宋_GBK" w:cs="Times New Roman"/>
          <w:color w:val="000000"/>
          <w:kern w:val="0"/>
          <w:sz w:val="32"/>
          <w:szCs w:val="32"/>
          <w:lang w:val="en-US" w:eastAsia="zh-CN" w:bidi="ar"/>
        </w:rPr>
        <w:t>全区27个镇街。</w:t>
      </w:r>
    </w:p>
    <w:p>
      <w:pPr>
        <w:keepNext w:val="0"/>
        <w:keepLines w:val="0"/>
        <w:pageBreakBefore w:val="0"/>
        <w:widowControl/>
        <w:suppressLineNumbers w:val="0"/>
        <w:kinsoku/>
        <w:wordWrap/>
        <w:overflowPunct/>
        <w:topLinePunct w:val="0"/>
        <w:autoSpaceDE/>
        <w:autoSpaceDN/>
        <w:bidi w:val="0"/>
        <w:adjustRightInd/>
        <w:spacing w:line="594" w:lineRule="exact"/>
        <w:ind w:firstLine="640" w:firstLineChars="200"/>
        <w:jc w:val="left"/>
        <w:textAlignment w:val="auto"/>
        <w:rPr>
          <w:rFonts w:hint="default" w:ascii="Times New Roman" w:hAnsi="Times New Roman" w:cs="Times New Roman"/>
          <w:sz w:val="32"/>
          <w:szCs w:val="32"/>
        </w:rPr>
      </w:pPr>
      <w:r>
        <w:rPr>
          <w:rFonts w:hint="default" w:ascii="Times New Roman" w:hAnsi="Times New Roman" w:eastAsia="方正楷体_GBK" w:cs="Times New Roman"/>
          <w:color w:val="000000"/>
          <w:kern w:val="0"/>
          <w:sz w:val="32"/>
          <w:szCs w:val="32"/>
          <w:lang w:val="en-US" w:eastAsia="zh-CN" w:bidi="ar"/>
        </w:rPr>
        <w:t>（二）实施作物。</w:t>
      </w:r>
      <w:r>
        <w:rPr>
          <w:rFonts w:hint="default" w:ascii="Times New Roman" w:hAnsi="Times New Roman" w:eastAsia="方正仿宋_GBK" w:cs="Times New Roman"/>
          <w:color w:val="000000"/>
          <w:kern w:val="0"/>
          <w:sz w:val="32"/>
          <w:szCs w:val="32"/>
          <w:lang w:val="en-US" w:eastAsia="zh-CN" w:bidi="ar"/>
        </w:rPr>
        <w:t>水稻、小麦。</w:t>
      </w:r>
    </w:p>
    <w:p>
      <w:pPr>
        <w:keepNext w:val="0"/>
        <w:keepLines w:val="0"/>
        <w:pageBreakBefore w:val="0"/>
        <w:widowControl/>
        <w:suppressLineNumbers w:val="0"/>
        <w:kinsoku/>
        <w:wordWrap/>
        <w:overflowPunct/>
        <w:topLinePunct w:val="0"/>
        <w:autoSpaceDE/>
        <w:autoSpaceDN/>
        <w:bidi w:val="0"/>
        <w:adjustRightInd/>
        <w:spacing w:line="594" w:lineRule="exact"/>
        <w:ind w:firstLine="640" w:firstLineChars="200"/>
        <w:jc w:val="left"/>
        <w:textAlignment w:val="auto"/>
        <w:rPr>
          <w:rFonts w:hint="default" w:ascii="Times New Roman" w:hAnsi="Times New Roman" w:cs="Times New Roman"/>
          <w:sz w:val="32"/>
          <w:szCs w:val="32"/>
        </w:rPr>
      </w:pPr>
      <w:r>
        <w:rPr>
          <w:rFonts w:hint="default" w:ascii="Times New Roman" w:hAnsi="Times New Roman" w:eastAsia="方正楷体_GBK" w:cs="Times New Roman"/>
          <w:color w:val="000000"/>
          <w:kern w:val="0"/>
          <w:sz w:val="32"/>
          <w:szCs w:val="32"/>
          <w:lang w:val="en-US" w:eastAsia="zh-CN" w:bidi="ar"/>
        </w:rPr>
        <w:t>（三）支持对象。</w:t>
      </w:r>
      <w:r>
        <w:rPr>
          <w:rFonts w:hint="default" w:ascii="Times New Roman" w:hAnsi="Times New Roman" w:eastAsia="方正仿宋_GBK" w:cs="Times New Roman"/>
          <w:color w:val="000000"/>
          <w:kern w:val="0"/>
          <w:sz w:val="32"/>
          <w:szCs w:val="32"/>
          <w:lang w:val="en-US" w:eastAsia="zh-CN" w:bidi="ar"/>
        </w:rPr>
        <w:t>奖补对象为2024年从事水稻、小麦规模种植50亩及以上的大户、家庭农场、农民合作社等新型农业经营主体。由各镇街负责组织动员规模种植主体积极、自愿申报。享受粮油绿色高产高效、大豆玉米带状复合种植、扩种油菜等中央财政资金补贴的不得重复申报享受补贴。由村（居）委会、镇街农业服务中心、区农业农村委对申报的拟实施主体进行三级审核公示，对实现目标产量的新型农业经营主体实行阶梯化补贴。</w:t>
      </w:r>
    </w:p>
    <w:p>
      <w:pPr>
        <w:keepNext w:val="0"/>
        <w:keepLines w:val="0"/>
        <w:pageBreakBefore w:val="0"/>
        <w:widowControl/>
        <w:suppressLineNumbers w:val="0"/>
        <w:kinsoku/>
        <w:wordWrap/>
        <w:overflowPunct/>
        <w:topLinePunct w:val="0"/>
        <w:autoSpaceDE/>
        <w:autoSpaceDN/>
        <w:bidi w:val="0"/>
        <w:adjustRightInd/>
        <w:spacing w:line="594" w:lineRule="exact"/>
        <w:ind w:firstLine="640" w:firstLineChars="200"/>
        <w:jc w:val="left"/>
        <w:textAlignment w:val="auto"/>
        <w:rPr>
          <w:rFonts w:hint="default" w:ascii="Times New Roman" w:hAnsi="Times New Roman" w:eastAsia="方正仿宋_GBK" w:cs="Times New Roman"/>
          <w:color w:val="0000FF"/>
          <w:kern w:val="0"/>
          <w:sz w:val="32"/>
          <w:szCs w:val="32"/>
          <w:lang w:val="en-US" w:eastAsia="zh-CN" w:bidi="ar"/>
        </w:rPr>
      </w:pPr>
      <w:r>
        <w:rPr>
          <w:rFonts w:hint="default" w:ascii="Times New Roman" w:hAnsi="Times New Roman" w:eastAsia="方正楷体_GBK" w:cs="Times New Roman"/>
          <w:color w:val="000000"/>
          <w:kern w:val="0"/>
          <w:sz w:val="32"/>
          <w:szCs w:val="32"/>
          <w:lang w:val="en-US" w:eastAsia="zh-CN" w:bidi="ar"/>
        </w:rPr>
        <w:t>（四）主推技术。</w:t>
      </w:r>
      <w:r>
        <w:rPr>
          <w:rFonts w:hint="default" w:ascii="Times New Roman" w:hAnsi="Times New Roman" w:eastAsia="方正仿宋_GBK" w:cs="Times New Roman"/>
          <w:color w:val="000000"/>
          <w:kern w:val="0"/>
          <w:sz w:val="32"/>
          <w:szCs w:val="32"/>
          <w:lang w:val="en-US" w:eastAsia="zh-CN" w:bidi="ar"/>
        </w:rPr>
        <w:t>水稻：推广应用生育期适宜、高产优质、抗逆性强、抗倒伏、抗病性强的水稻品种，集成推广机械插秧、节水灌溉、侧深施肥等技术，且直播稻不享受补贴。小麦：推广应用优质强筋中筋、抗赤霉病和抗穗发芽小麦品种，集成推广深翻整地、多次镇压、免耕带旋机播、宽窄行沟播等高产技术。</w:t>
      </w:r>
    </w:p>
    <w:p>
      <w:pPr>
        <w:keepNext w:val="0"/>
        <w:keepLines w:val="0"/>
        <w:pageBreakBefore w:val="0"/>
        <w:widowControl/>
        <w:suppressLineNumbers w:val="0"/>
        <w:kinsoku/>
        <w:wordWrap/>
        <w:overflowPunct/>
        <w:topLinePunct w:val="0"/>
        <w:autoSpaceDE/>
        <w:autoSpaceDN/>
        <w:bidi w:val="0"/>
        <w:adjustRightInd/>
        <w:spacing w:line="594" w:lineRule="exact"/>
        <w:ind w:firstLine="640" w:firstLineChars="200"/>
        <w:jc w:val="left"/>
        <w:textAlignment w:val="auto"/>
        <w:rPr>
          <w:rFonts w:hint="default" w:ascii="Times New Roman" w:hAnsi="Times New Roman" w:eastAsia="方正黑体_GBK" w:cs="Times New Roman"/>
          <w:color w:val="000000"/>
          <w:kern w:val="0"/>
          <w:sz w:val="32"/>
          <w:szCs w:val="32"/>
          <w:lang w:val="en-US" w:eastAsia="zh-CN" w:bidi="ar"/>
        </w:rPr>
      </w:pPr>
      <w:r>
        <w:rPr>
          <w:rFonts w:hint="default" w:ascii="Times New Roman" w:hAnsi="Times New Roman" w:eastAsia="方正黑体_GBK" w:cs="Times New Roman"/>
          <w:color w:val="000000"/>
          <w:kern w:val="0"/>
          <w:sz w:val="32"/>
          <w:szCs w:val="32"/>
          <w:lang w:val="en-US" w:eastAsia="zh-CN" w:bidi="ar"/>
        </w:rPr>
        <w:t>四、奖补方式及标准</w:t>
      </w:r>
    </w:p>
    <w:p>
      <w:pPr>
        <w:keepNext w:val="0"/>
        <w:keepLines w:val="0"/>
        <w:pageBreakBefore w:val="0"/>
        <w:widowControl/>
        <w:suppressLineNumbers w:val="0"/>
        <w:kinsoku/>
        <w:wordWrap/>
        <w:overflowPunct/>
        <w:topLinePunct w:val="0"/>
        <w:autoSpaceDE/>
        <w:autoSpaceDN/>
        <w:bidi w:val="0"/>
        <w:adjustRightInd/>
        <w:spacing w:line="594" w:lineRule="exact"/>
        <w:ind w:firstLine="640" w:firstLineChars="200"/>
        <w:jc w:val="left"/>
        <w:textAlignment w:val="auto"/>
        <w:rPr>
          <w:rFonts w:hint="default" w:ascii="Times New Roman" w:hAnsi="Times New Roman" w:eastAsia="方正仿宋_GBK" w:cs="Times New Roman"/>
          <w:color w:val="000000"/>
          <w:kern w:val="0"/>
          <w:sz w:val="32"/>
          <w:szCs w:val="32"/>
          <w:lang w:val="en-US" w:eastAsia="zh-CN" w:bidi="ar"/>
        </w:rPr>
      </w:pPr>
      <w:r>
        <w:rPr>
          <w:rFonts w:hint="default" w:ascii="Times New Roman" w:hAnsi="Times New Roman" w:eastAsia="方正仿宋_GBK" w:cs="Times New Roman"/>
          <w:color w:val="000000"/>
          <w:kern w:val="0"/>
          <w:sz w:val="32"/>
          <w:szCs w:val="32"/>
          <w:lang w:val="en-US" w:eastAsia="zh-CN" w:bidi="ar"/>
        </w:rPr>
        <w:t>采取主体自主申报、择优竞争的方式组织实施。奖补标准统筹考虑主体单产水平情况、种植规模（不含为其他主体和农户开展环节托管或全程托管的社会化服务面积）、奖补资金总体规模等因素，采取阶梯化设置。小麦单产较当地平均水平（2023年小麦全区平均亩产229公斤）高</w:t>
      </w:r>
      <w:r>
        <w:rPr>
          <w:rFonts w:hint="default" w:ascii="Times New Roman" w:hAnsi="Times New Roman" w:eastAsia="宋体" w:cs="Times New Roman"/>
          <w:color w:val="000000"/>
          <w:kern w:val="0"/>
          <w:sz w:val="32"/>
          <w:szCs w:val="32"/>
          <w:lang w:val="en-US" w:eastAsia="zh-CN" w:bidi="ar"/>
        </w:rPr>
        <w:t>3%</w:t>
      </w:r>
      <w:r>
        <w:rPr>
          <w:rFonts w:hint="default" w:ascii="Times New Roman" w:hAnsi="Times New Roman" w:eastAsia="方正仿宋_GBK" w:cs="Times New Roman"/>
          <w:color w:val="000000"/>
          <w:kern w:val="0"/>
          <w:sz w:val="32"/>
          <w:szCs w:val="32"/>
          <w:lang w:val="en-US" w:eastAsia="zh-CN" w:bidi="ar"/>
        </w:rPr>
        <w:t>及以上、不足</w:t>
      </w:r>
      <w:r>
        <w:rPr>
          <w:rFonts w:hint="default" w:ascii="Times New Roman" w:hAnsi="Times New Roman" w:eastAsia="宋体" w:cs="Times New Roman"/>
          <w:color w:val="000000"/>
          <w:kern w:val="0"/>
          <w:sz w:val="32"/>
          <w:szCs w:val="32"/>
          <w:lang w:val="en-US" w:eastAsia="zh-CN" w:bidi="ar"/>
        </w:rPr>
        <w:t>4%</w:t>
      </w:r>
      <w:r>
        <w:rPr>
          <w:rFonts w:hint="default" w:ascii="Times New Roman" w:hAnsi="Times New Roman" w:eastAsia="方正仿宋_GBK" w:cs="Times New Roman"/>
          <w:color w:val="000000"/>
          <w:kern w:val="0"/>
          <w:sz w:val="32"/>
          <w:szCs w:val="32"/>
          <w:lang w:val="en-US" w:eastAsia="zh-CN" w:bidi="ar"/>
        </w:rPr>
        <w:t>的，水稻单产较当地平均水平（2023年水稻全区平均亩产541公斤）高10</w:t>
      </w:r>
      <w:r>
        <w:rPr>
          <w:rFonts w:hint="default" w:ascii="Times New Roman" w:hAnsi="Times New Roman" w:eastAsia="宋体" w:cs="Times New Roman"/>
          <w:color w:val="000000"/>
          <w:kern w:val="0"/>
          <w:sz w:val="32"/>
          <w:szCs w:val="32"/>
          <w:lang w:val="en-US" w:eastAsia="zh-CN" w:bidi="ar"/>
        </w:rPr>
        <w:t>%</w:t>
      </w:r>
      <w:r>
        <w:rPr>
          <w:rFonts w:hint="default" w:ascii="Times New Roman" w:hAnsi="Times New Roman" w:eastAsia="方正仿宋_GBK" w:cs="Times New Roman"/>
          <w:color w:val="000000"/>
          <w:kern w:val="0"/>
          <w:sz w:val="32"/>
          <w:szCs w:val="32"/>
          <w:lang w:val="en-US" w:eastAsia="zh-CN" w:bidi="ar"/>
        </w:rPr>
        <w:t>及以上、不足15</w:t>
      </w:r>
      <w:r>
        <w:rPr>
          <w:rFonts w:hint="default" w:ascii="Times New Roman" w:hAnsi="Times New Roman" w:eastAsia="宋体" w:cs="Times New Roman"/>
          <w:color w:val="000000"/>
          <w:kern w:val="0"/>
          <w:sz w:val="32"/>
          <w:szCs w:val="32"/>
          <w:lang w:val="en-US" w:eastAsia="zh-CN" w:bidi="ar"/>
        </w:rPr>
        <w:t>%</w:t>
      </w:r>
      <w:r>
        <w:rPr>
          <w:rFonts w:hint="default" w:ascii="Times New Roman" w:hAnsi="Times New Roman" w:eastAsia="方正仿宋_GBK" w:cs="Times New Roman"/>
          <w:color w:val="000000"/>
          <w:kern w:val="0"/>
          <w:sz w:val="32"/>
          <w:szCs w:val="32"/>
          <w:lang w:val="en-US" w:eastAsia="zh-CN" w:bidi="ar"/>
        </w:rPr>
        <w:t>的，奖补金额100元</w:t>
      </w:r>
      <w:r>
        <w:rPr>
          <w:rFonts w:hint="default" w:ascii="Times New Roman" w:hAnsi="Times New Roman" w:eastAsia="宋体" w:cs="Times New Roman"/>
          <w:color w:val="000000"/>
          <w:kern w:val="0"/>
          <w:sz w:val="32"/>
          <w:szCs w:val="32"/>
          <w:lang w:val="en-US" w:eastAsia="zh-CN" w:bidi="ar"/>
        </w:rPr>
        <w:t>/</w:t>
      </w:r>
      <w:r>
        <w:rPr>
          <w:rFonts w:hint="default" w:ascii="Times New Roman" w:hAnsi="Times New Roman" w:eastAsia="方正仿宋_GBK" w:cs="Times New Roman"/>
          <w:color w:val="000000"/>
          <w:kern w:val="0"/>
          <w:sz w:val="32"/>
          <w:szCs w:val="32"/>
          <w:lang w:val="en-US" w:eastAsia="zh-CN" w:bidi="ar"/>
        </w:rPr>
        <w:t>亩；小麦单产较当地平均水平高</w:t>
      </w:r>
      <w:r>
        <w:rPr>
          <w:rFonts w:hint="default" w:ascii="Times New Roman" w:hAnsi="Times New Roman" w:eastAsia="宋体" w:cs="Times New Roman"/>
          <w:color w:val="000000"/>
          <w:kern w:val="0"/>
          <w:sz w:val="32"/>
          <w:szCs w:val="32"/>
          <w:lang w:val="en-US" w:eastAsia="zh-CN" w:bidi="ar"/>
        </w:rPr>
        <w:t>4%</w:t>
      </w:r>
      <w:r>
        <w:rPr>
          <w:rFonts w:hint="default" w:ascii="Times New Roman" w:hAnsi="Times New Roman" w:eastAsia="方正仿宋_GBK" w:cs="Times New Roman"/>
          <w:color w:val="000000"/>
          <w:kern w:val="0"/>
          <w:sz w:val="32"/>
          <w:szCs w:val="32"/>
          <w:lang w:val="en-US" w:eastAsia="zh-CN" w:bidi="ar"/>
        </w:rPr>
        <w:t>及以上，水稻单产较当地平均水平高15</w:t>
      </w:r>
      <w:r>
        <w:rPr>
          <w:rFonts w:hint="default" w:ascii="Times New Roman" w:hAnsi="Times New Roman" w:eastAsia="宋体" w:cs="Times New Roman"/>
          <w:color w:val="000000"/>
          <w:kern w:val="0"/>
          <w:sz w:val="32"/>
          <w:szCs w:val="32"/>
          <w:lang w:val="en-US" w:eastAsia="zh-CN" w:bidi="ar"/>
        </w:rPr>
        <w:t>%</w:t>
      </w:r>
      <w:r>
        <w:rPr>
          <w:rFonts w:hint="default" w:ascii="Times New Roman" w:hAnsi="Times New Roman" w:eastAsia="方正仿宋_GBK" w:cs="Times New Roman"/>
          <w:color w:val="000000"/>
          <w:kern w:val="0"/>
          <w:sz w:val="32"/>
          <w:szCs w:val="32"/>
          <w:lang w:val="en-US" w:eastAsia="zh-CN" w:bidi="ar"/>
        </w:rPr>
        <w:t>及以上的，奖补金额200元</w:t>
      </w:r>
      <w:r>
        <w:rPr>
          <w:rFonts w:hint="default" w:ascii="Times New Roman" w:hAnsi="Times New Roman" w:eastAsia="宋体" w:cs="Times New Roman"/>
          <w:color w:val="000000"/>
          <w:kern w:val="0"/>
          <w:sz w:val="32"/>
          <w:szCs w:val="32"/>
          <w:lang w:val="en-US" w:eastAsia="zh-CN" w:bidi="ar"/>
        </w:rPr>
        <w:t>/</w:t>
      </w:r>
      <w:r>
        <w:rPr>
          <w:rFonts w:hint="default" w:ascii="Times New Roman" w:hAnsi="Times New Roman" w:eastAsia="方正仿宋_GBK" w:cs="Times New Roman"/>
          <w:color w:val="000000"/>
          <w:kern w:val="0"/>
          <w:sz w:val="32"/>
          <w:szCs w:val="32"/>
          <w:lang w:val="en-US" w:eastAsia="zh-CN" w:bidi="ar"/>
        </w:rPr>
        <w:t>亩。单个主体奖补金额不超过</w:t>
      </w:r>
      <w:r>
        <w:rPr>
          <w:rFonts w:hint="default" w:ascii="Times New Roman" w:hAnsi="Times New Roman" w:eastAsia="宋体" w:cs="Times New Roman"/>
          <w:color w:val="000000"/>
          <w:kern w:val="0"/>
          <w:sz w:val="32"/>
          <w:szCs w:val="32"/>
          <w:lang w:val="en-US" w:eastAsia="zh-CN" w:bidi="ar"/>
        </w:rPr>
        <w:t>30</w:t>
      </w:r>
      <w:r>
        <w:rPr>
          <w:rFonts w:hint="default" w:ascii="Times New Roman" w:hAnsi="Times New Roman" w:eastAsia="方正仿宋_GBK" w:cs="Times New Roman"/>
          <w:color w:val="000000"/>
          <w:kern w:val="0"/>
          <w:sz w:val="32"/>
          <w:szCs w:val="32"/>
          <w:lang w:val="en-US" w:eastAsia="zh-CN" w:bidi="ar"/>
        </w:rPr>
        <w:t>万元，防止出现“垒大户”。</w:t>
      </w:r>
    </w:p>
    <w:p>
      <w:pPr>
        <w:keepNext w:val="0"/>
        <w:keepLines w:val="0"/>
        <w:pageBreakBefore w:val="0"/>
        <w:widowControl/>
        <w:suppressLineNumbers w:val="0"/>
        <w:kinsoku/>
        <w:wordWrap/>
        <w:overflowPunct/>
        <w:topLinePunct w:val="0"/>
        <w:autoSpaceDE/>
        <w:autoSpaceDN/>
        <w:bidi w:val="0"/>
        <w:adjustRightInd/>
        <w:spacing w:line="594" w:lineRule="exact"/>
        <w:ind w:firstLine="640" w:firstLineChars="200"/>
        <w:jc w:val="left"/>
        <w:textAlignment w:val="auto"/>
        <w:rPr>
          <w:rFonts w:hint="default" w:ascii="Times New Roman" w:hAnsi="Times New Roman" w:eastAsia="方正黑体_GBK" w:cs="Times New Roman"/>
          <w:color w:val="000000"/>
          <w:kern w:val="0"/>
          <w:sz w:val="32"/>
          <w:szCs w:val="32"/>
          <w:lang w:val="en-US" w:eastAsia="zh-CN" w:bidi="ar"/>
        </w:rPr>
      </w:pPr>
      <w:r>
        <w:rPr>
          <w:rFonts w:hint="default" w:ascii="Times New Roman" w:hAnsi="Times New Roman" w:eastAsia="方正黑体_GBK" w:cs="Times New Roman"/>
          <w:color w:val="000000"/>
          <w:kern w:val="0"/>
          <w:sz w:val="32"/>
          <w:szCs w:val="32"/>
          <w:lang w:val="en-US" w:eastAsia="zh-CN" w:bidi="ar"/>
        </w:rPr>
        <w:t>五、实施步骤</w:t>
      </w:r>
    </w:p>
    <w:p>
      <w:pPr>
        <w:keepNext w:val="0"/>
        <w:keepLines w:val="0"/>
        <w:pageBreakBefore w:val="0"/>
        <w:widowControl/>
        <w:suppressLineNumbers w:val="0"/>
        <w:kinsoku/>
        <w:wordWrap/>
        <w:overflowPunct/>
        <w:topLinePunct w:val="0"/>
        <w:autoSpaceDE/>
        <w:autoSpaceDN/>
        <w:bidi w:val="0"/>
        <w:adjustRightInd/>
        <w:spacing w:line="594" w:lineRule="exact"/>
        <w:ind w:firstLine="640" w:firstLineChars="200"/>
        <w:jc w:val="left"/>
        <w:textAlignment w:val="auto"/>
        <w:rPr>
          <w:rFonts w:hint="default" w:ascii="Times New Roman" w:hAnsi="Times New Roman" w:eastAsia="方正仿宋_GBK" w:cs="Times New Roman"/>
          <w:color w:val="000000"/>
          <w:kern w:val="0"/>
          <w:sz w:val="32"/>
          <w:szCs w:val="32"/>
          <w:lang w:val="en-US" w:eastAsia="zh-CN" w:bidi="ar"/>
        </w:rPr>
      </w:pPr>
      <w:r>
        <w:rPr>
          <w:rFonts w:hint="default" w:ascii="Times New Roman" w:hAnsi="Times New Roman" w:eastAsia="方正楷体_GBK" w:cs="Times New Roman"/>
          <w:color w:val="000000"/>
          <w:kern w:val="0"/>
          <w:sz w:val="32"/>
          <w:szCs w:val="32"/>
          <w:lang w:val="en-US" w:eastAsia="zh-CN" w:bidi="ar"/>
        </w:rPr>
        <w:t>（一）申报。</w:t>
      </w:r>
      <w:r>
        <w:rPr>
          <w:rFonts w:hint="default" w:ascii="Times New Roman" w:hAnsi="Times New Roman" w:eastAsia="方正仿宋_GBK" w:cs="Times New Roman"/>
          <w:color w:val="000000"/>
          <w:kern w:val="0"/>
          <w:sz w:val="32"/>
          <w:szCs w:val="32"/>
          <w:lang w:val="en-US" w:eastAsia="zh-CN" w:bidi="ar"/>
        </w:rPr>
        <w:t>6月15日</w:t>
      </w:r>
      <w:r>
        <w:rPr>
          <w:rFonts w:hint="eastAsia" w:ascii="Times New Roman" w:hAnsi="Times New Roman" w:eastAsia="方正楷体_GBK" w:cs="Times New Roman"/>
          <w:color w:val="000000"/>
          <w:kern w:val="0"/>
          <w:sz w:val="32"/>
          <w:szCs w:val="32"/>
          <w:lang w:val="en-US" w:eastAsia="zh-CN" w:bidi="ar"/>
        </w:rPr>
        <w:t>—</w:t>
      </w:r>
      <w:r>
        <w:rPr>
          <w:rFonts w:hint="default" w:ascii="Times New Roman" w:hAnsi="Times New Roman" w:eastAsia="方正仿宋_GBK" w:cs="Times New Roman"/>
          <w:color w:val="000000"/>
          <w:kern w:val="0"/>
          <w:sz w:val="32"/>
          <w:szCs w:val="32"/>
          <w:lang w:val="en-US" w:eastAsia="zh-CN" w:bidi="ar"/>
        </w:rPr>
        <w:t>6月30日，各镇街组织符合条件的新型农业经营主体积极参与、自愿申报。申报材料需明确作物种类、种植面积、关键技术、目标单产等基本信息。填报重庆市大足区2024年粮油规模种植主体单产提升项目申报表（格式见附件1），同时提供土地承包合同、分户花名册和地块示意图。</w:t>
      </w:r>
    </w:p>
    <w:p>
      <w:pPr>
        <w:keepNext w:val="0"/>
        <w:keepLines w:val="0"/>
        <w:pageBreakBefore w:val="0"/>
        <w:widowControl/>
        <w:suppressLineNumbers w:val="0"/>
        <w:kinsoku/>
        <w:wordWrap/>
        <w:overflowPunct/>
        <w:topLinePunct w:val="0"/>
        <w:autoSpaceDE/>
        <w:autoSpaceDN/>
        <w:bidi w:val="0"/>
        <w:adjustRightInd/>
        <w:spacing w:line="594" w:lineRule="exact"/>
        <w:ind w:firstLine="640" w:firstLineChars="200"/>
        <w:jc w:val="left"/>
        <w:textAlignment w:val="auto"/>
        <w:rPr>
          <w:rFonts w:hint="default" w:ascii="Times New Roman" w:hAnsi="Times New Roman" w:cs="Times New Roman"/>
          <w:sz w:val="32"/>
          <w:szCs w:val="32"/>
        </w:rPr>
      </w:pPr>
      <w:r>
        <w:rPr>
          <w:rFonts w:hint="default" w:ascii="Times New Roman" w:hAnsi="Times New Roman" w:eastAsia="方正楷体_GBK" w:cs="Times New Roman"/>
          <w:color w:val="000000"/>
          <w:kern w:val="0"/>
          <w:sz w:val="32"/>
          <w:szCs w:val="32"/>
          <w:lang w:val="en-US" w:eastAsia="zh-CN" w:bidi="ar"/>
        </w:rPr>
        <w:t>（二）审核、公示。7月1</w:t>
      </w:r>
      <w:r>
        <w:rPr>
          <w:rFonts w:hint="eastAsia" w:ascii="Times New Roman" w:hAnsi="Times New Roman" w:eastAsia="方正楷体_GBK" w:cs="Times New Roman"/>
          <w:color w:val="000000"/>
          <w:kern w:val="0"/>
          <w:sz w:val="32"/>
          <w:szCs w:val="32"/>
          <w:lang w:val="en-US" w:eastAsia="zh-CN" w:bidi="ar"/>
        </w:rPr>
        <w:t>—</w:t>
      </w:r>
      <w:r>
        <w:rPr>
          <w:rFonts w:hint="default" w:ascii="Times New Roman" w:hAnsi="Times New Roman" w:eastAsia="方正楷体_GBK" w:cs="Times New Roman"/>
          <w:color w:val="000000"/>
          <w:kern w:val="0"/>
          <w:sz w:val="32"/>
          <w:szCs w:val="32"/>
          <w:lang w:val="en-US" w:eastAsia="zh-CN" w:bidi="ar"/>
        </w:rPr>
        <w:t>31日，</w:t>
      </w:r>
      <w:r>
        <w:rPr>
          <w:rFonts w:hint="default" w:ascii="Times New Roman" w:hAnsi="Times New Roman" w:eastAsia="方正仿宋_GBK" w:cs="Times New Roman"/>
          <w:color w:val="000000"/>
          <w:kern w:val="0"/>
          <w:sz w:val="32"/>
          <w:szCs w:val="32"/>
          <w:lang w:val="en-US" w:eastAsia="zh-CN" w:bidi="ar"/>
        </w:rPr>
        <w:t>重庆市大足区2024年粮油规模种植主体单产提升项目申报表经所在村（居）委会现场审核后，在村务公开栏进行公示，公示期不少于5个工作日。对公示有异议的，要重新审核公示，直至公示无异议后，将签字盖章后的重庆市大足区2024年粮油规模种植主体单产提升项目申报表，报所在镇街农业服务中心进行镇街审核公示。镇街审核公示期不少于5个工作日，对审核公示有异议的，需返回村（居）委会重新核实公示，直至群众认可。重庆市大足区2024年粮油规模种植主体单产提升项目申报表经镇街分管领导签字盖章后，报区农业农村委汇总，填报重庆市大足区</w:t>
      </w:r>
      <w:r>
        <w:rPr>
          <w:rFonts w:hint="default" w:ascii="Times New Roman" w:hAnsi="Times New Roman" w:eastAsia="方正仿宋_GBK" w:cs="Times New Roman"/>
          <w:color w:val="000000"/>
          <w:kern w:val="0"/>
          <w:sz w:val="32"/>
          <w:szCs w:val="32"/>
          <w:u w:val="single"/>
          <w:lang w:val="en-US" w:eastAsia="zh-CN" w:bidi="ar"/>
        </w:rPr>
        <w:t xml:space="preserve">      </w:t>
      </w:r>
      <w:r>
        <w:rPr>
          <w:rFonts w:hint="default" w:ascii="Times New Roman" w:hAnsi="Times New Roman" w:eastAsia="方正仿宋_GBK" w:cs="Times New Roman"/>
          <w:color w:val="000000"/>
          <w:kern w:val="0"/>
          <w:sz w:val="32"/>
          <w:szCs w:val="32"/>
          <w:lang w:val="en-US" w:eastAsia="zh-CN" w:bidi="ar"/>
        </w:rPr>
        <w:t>年粮油规模种植主体单产提升项目补贴汇总表（格式见附件2），并组织项目专家组现场抽查核实。抽查不低于20%的项目承担主体，对抽查有误的要返回镇村重新审核公示，直至区级核实无误后，在区政府网站上进行区级公示，公示无异议后报市农业农村委粮油处备案。</w:t>
      </w:r>
    </w:p>
    <w:p>
      <w:pPr>
        <w:keepNext w:val="0"/>
        <w:keepLines w:val="0"/>
        <w:pageBreakBefore w:val="0"/>
        <w:widowControl/>
        <w:suppressLineNumbers w:val="0"/>
        <w:kinsoku/>
        <w:wordWrap/>
        <w:overflowPunct/>
        <w:topLinePunct w:val="0"/>
        <w:autoSpaceDE/>
        <w:autoSpaceDN/>
        <w:bidi w:val="0"/>
        <w:adjustRightInd/>
        <w:spacing w:line="594" w:lineRule="exact"/>
        <w:ind w:firstLine="640" w:firstLineChars="200"/>
        <w:jc w:val="left"/>
        <w:textAlignment w:val="auto"/>
        <w:rPr>
          <w:rFonts w:hint="default" w:ascii="Times New Roman" w:hAnsi="Times New Roman" w:cs="Times New Roman"/>
          <w:sz w:val="32"/>
          <w:szCs w:val="32"/>
        </w:rPr>
      </w:pPr>
      <w:r>
        <w:rPr>
          <w:rFonts w:hint="default" w:ascii="Times New Roman" w:hAnsi="Times New Roman" w:eastAsia="方正楷体_GBK" w:cs="Times New Roman"/>
          <w:color w:val="000000"/>
          <w:kern w:val="0"/>
          <w:sz w:val="32"/>
          <w:szCs w:val="32"/>
          <w:lang w:val="en-US" w:eastAsia="zh-CN" w:bidi="ar"/>
        </w:rPr>
        <w:t>（三）过程记录。</w:t>
      </w:r>
      <w:r>
        <w:rPr>
          <w:rFonts w:hint="default" w:ascii="Times New Roman" w:hAnsi="Times New Roman" w:eastAsia="方正仿宋_GBK" w:cs="Times New Roman"/>
          <w:color w:val="000000"/>
          <w:kern w:val="0"/>
          <w:sz w:val="32"/>
          <w:szCs w:val="32"/>
          <w:lang w:val="en-US" w:eastAsia="zh-CN" w:bidi="ar"/>
        </w:rPr>
        <w:t>项目主体应按要求加强田间管理，落实关键技术，并在整地播种、肥水管理、病虫草害防控及机械收获等关键环节，以照片等形式记录应用的关键技术措施（完善附件1农事记录、提供各环节照片）。区农业农村委组织项目专家组根据水稻、小麦生产季节，及时了解核实重点技术到位情况，并进行记录，实行一主体一档案（格式见附件</w:t>
      </w:r>
      <w:r>
        <w:rPr>
          <w:rFonts w:hint="default" w:ascii="Times New Roman" w:hAnsi="Times New Roman" w:eastAsia="宋体" w:cs="Times New Roman"/>
          <w:color w:val="000000"/>
          <w:kern w:val="0"/>
          <w:sz w:val="32"/>
          <w:szCs w:val="32"/>
          <w:lang w:val="en-US" w:eastAsia="zh-CN" w:bidi="ar"/>
        </w:rPr>
        <w:t>3</w:t>
      </w:r>
      <w:r>
        <w:rPr>
          <w:rFonts w:hint="default" w:ascii="Times New Roman" w:hAnsi="Times New Roman" w:eastAsia="方正仿宋_GBK" w:cs="Times New Roman"/>
          <w:color w:val="000000"/>
          <w:kern w:val="0"/>
          <w:sz w:val="32"/>
          <w:szCs w:val="32"/>
          <w:lang w:val="en-US" w:eastAsia="zh-CN" w:bidi="ar"/>
        </w:rPr>
        <w:t>）。</w:t>
      </w:r>
    </w:p>
    <w:p>
      <w:pPr>
        <w:keepNext w:val="0"/>
        <w:keepLines w:val="0"/>
        <w:pageBreakBefore w:val="0"/>
        <w:widowControl/>
        <w:suppressLineNumbers w:val="0"/>
        <w:kinsoku/>
        <w:wordWrap/>
        <w:overflowPunct/>
        <w:topLinePunct w:val="0"/>
        <w:autoSpaceDE/>
        <w:autoSpaceDN/>
        <w:bidi w:val="0"/>
        <w:adjustRightInd/>
        <w:spacing w:line="594" w:lineRule="exact"/>
        <w:ind w:firstLine="640" w:firstLineChars="200"/>
        <w:jc w:val="left"/>
        <w:textAlignment w:val="auto"/>
        <w:rPr>
          <w:rFonts w:hint="default" w:ascii="Times New Roman" w:hAnsi="Times New Roman" w:cs="Times New Roman"/>
          <w:sz w:val="32"/>
          <w:szCs w:val="32"/>
        </w:rPr>
      </w:pPr>
      <w:r>
        <w:rPr>
          <w:rFonts w:hint="default" w:ascii="Times New Roman" w:hAnsi="Times New Roman" w:eastAsia="方正楷体_GBK" w:cs="Times New Roman"/>
          <w:color w:val="000000"/>
          <w:kern w:val="0"/>
          <w:sz w:val="32"/>
          <w:szCs w:val="32"/>
          <w:lang w:val="en-US" w:eastAsia="zh-CN" w:bidi="ar"/>
        </w:rPr>
        <w:t>（四）测产核实。</w:t>
      </w:r>
      <w:r>
        <w:rPr>
          <w:rFonts w:hint="default" w:ascii="Times New Roman" w:hAnsi="Times New Roman" w:eastAsia="方正仿宋_GBK" w:cs="Times New Roman"/>
          <w:color w:val="000000"/>
          <w:kern w:val="0"/>
          <w:sz w:val="32"/>
          <w:szCs w:val="32"/>
          <w:lang w:val="en-US" w:eastAsia="zh-CN" w:bidi="ar"/>
        </w:rPr>
        <w:t>在水稻、小麦收获季节，镇村组织验收组对承担项目的实施主体进行实收测产，实收中等产量水平田块面积不低于1亩，并向区农业农村委粮油科如实上报实际亩产。区农业农村委组织验收组，按照不低于</w:t>
      </w:r>
      <w:r>
        <w:rPr>
          <w:rFonts w:hint="default" w:ascii="Times New Roman" w:hAnsi="Times New Roman" w:eastAsia="宋体" w:cs="Times New Roman"/>
          <w:color w:val="000000"/>
          <w:kern w:val="0"/>
          <w:sz w:val="32"/>
          <w:szCs w:val="32"/>
          <w:lang w:val="en-US" w:eastAsia="zh-CN" w:bidi="ar"/>
        </w:rPr>
        <w:t>20%</w:t>
      </w:r>
      <w:r>
        <w:rPr>
          <w:rFonts w:hint="default" w:ascii="Times New Roman" w:hAnsi="Times New Roman" w:eastAsia="方正仿宋_GBK" w:cs="Times New Roman"/>
          <w:color w:val="000000"/>
          <w:kern w:val="0"/>
          <w:sz w:val="32"/>
          <w:szCs w:val="32"/>
          <w:lang w:val="en-US" w:eastAsia="zh-CN" w:bidi="ar"/>
        </w:rPr>
        <w:t>的比例对承担项目主体进行随机抽测复核，同时对其余业主的单产进行目测。</w:t>
      </w:r>
    </w:p>
    <w:p>
      <w:pPr>
        <w:keepNext w:val="0"/>
        <w:keepLines w:val="0"/>
        <w:pageBreakBefore w:val="0"/>
        <w:widowControl/>
        <w:suppressLineNumbers w:val="0"/>
        <w:kinsoku/>
        <w:wordWrap/>
        <w:overflowPunct/>
        <w:topLinePunct w:val="0"/>
        <w:autoSpaceDE/>
        <w:autoSpaceDN/>
        <w:bidi w:val="0"/>
        <w:adjustRightInd/>
        <w:spacing w:line="594" w:lineRule="exact"/>
        <w:ind w:firstLine="640" w:firstLineChars="200"/>
        <w:jc w:val="left"/>
        <w:textAlignment w:val="auto"/>
        <w:rPr>
          <w:rFonts w:hint="default" w:ascii="Times New Roman" w:hAnsi="Times New Roman" w:cs="Times New Roman"/>
          <w:sz w:val="32"/>
          <w:szCs w:val="32"/>
        </w:rPr>
      </w:pPr>
      <w:r>
        <w:rPr>
          <w:rFonts w:hint="default" w:ascii="Times New Roman" w:hAnsi="Times New Roman" w:eastAsia="方正楷体_GBK" w:cs="Times New Roman"/>
          <w:color w:val="000000"/>
          <w:kern w:val="0"/>
          <w:sz w:val="32"/>
          <w:szCs w:val="32"/>
          <w:lang w:val="en-US" w:eastAsia="zh-CN" w:bidi="ar"/>
        </w:rPr>
        <w:t>（五）结果公示。</w:t>
      </w:r>
      <w:r>
        <w:rPr>
          <w:rFonts w:hint="default" w:ascii="Times New Roman" w:hAnsi="Times New Roman" w:eastAsia="方正仿宋_GBK" w:cs="Times New Roman"/>
          <w:color w:val="000000"/>
          <w:kern w:val="0"/>
          <w:sz w:val="32"/>
          <w:szCs w:val="32"/>
          <w:lang w:val="en-US" w:eastAsia="zh-CN" w:bidi="ar"/>
        </w:rPr>
        <w:t>区农业农村委因地制宜综合运用互联网、村务公开等渠道，及时公示项目拟奖补主体及资金情况，对反映有异议的要组织核实。公示无异议后，按程序及时兑付资金。</w:t>
      </w:r>
    </w:p>
    <w:p>
      <w:pPr>
        <w:keepNext w:val="0"/>
        <w:keepLines w:val="0"/>
        <w:pageBreakBefore w:val="0"/>
        <w:widowControl/>
        <w:suppressLineNumbers w:val="0"/>
        <w:kinsoku/>
        <w:wordWrap/>
        <w:overflowPunct/>
        <w:topLinePunct w:val="0"/>
        <w:autoSpaceDE/>
        <w:autoSpaceDN/>
        <w:bidi w:val="0"/>
        <w:adjustRightInd/>
        <w:spacing w:line="594" w:lineRule="exact"/>
        <w:ind w:firstLine="640" w:firstLineChars="200"/>
        <w:jc w:val="left"/>
        <w:textAlignment w:val="auto"/>
        <w:rPr>
          <w:rFonts w:hint="default" w:ascii="Times New Roman" w:hAnsi="Times New Roman" w:eastAsia="方正黑体_GBK" w:cs="Times New Roman"/>
          <w:color w:val="000000"/>
          <w:kern w:val="0"/>
          <w:sz w:val="32"/>
          <w:szCs w:val="32"/>
          <w:lang w:val="en-US" w:eastAsia="zh-CN" w:bidi="ar"/>
        </w:rPr>
      </w:pPr>
      <w:r>
        <w:rPr>
          <w:rFonts w:hint="default" w:ascii="Times New Roman" w:hAnsi="Times New Roman" w:eastAsia="方正黑体_GBK" w:cs="Times New Roman"/>
          <w:color w:val="000000"/>
          <w:kern w:val="0"/>
          <w:sz w:val="32"/>
          <w:szCs w:val="32"/>
          <w:lang w:val="en-US" w:eastAsia="zh-CN" w:bidi="ar"/>
        </w:rPr>
        <w:t>六、工作要求</w:t>
      </w:r>
    </w:p>
    <w:p>
      <w:pPr>
        <w:keepNext w:val="0"/>
        <w:keepLines w:val="0"/>
        <w:pageBreakBefore w:val="0"/>
        <w:widowControl/>
        <w:suppressLineNumbers w:val="0"/>
        <w:kinsoku/>
        <w:wordWrap/>
        <w:overflowPunct/>
        <w:topLinePunct w:val="0"/>
        <w:autoSpaceDE/>
        <w:autoSpaceDN/>
        <w:bidi w:val="0"/>
        <w:adjustRightInd/>
        <w:spacing w:line="594" w:lineRule="exact"/>
        <w:ind w:firstLine="640" w:firstLineChars="200"/>
        <w:jc w:val="left"/>
        <w:textAlignment w:val="auto"/>
        <w:rPr>
          <w:rFonts w:hint="default" w:ascii="Times New Roman" w:hAnsi="Times New Roman" w:eastAsia="方正仿宋_GBK" w:cs="Times New Roman"/>
          <w:color w:val="000000"/>
          <w:kern w:val="0"/>
          <w:sz w:val="32"/>
          <w:szCs w:val="32"/>
          <w:lang w:val="en-US" w:eastAsia="zh-CN" w:bidi="ar"/>
        </w:rPr>
      </w:pPr>
      <w:r>
        <w:rPr>
          <w:rFonts w:hint="default" w:ascii="Times New Roman" w:hAnsi="Times New Roman" w:eastAsia="方正仿宋_GBK" w:cs="Times New Roman"/>
          <w:color w:val="000000"/>
          <w:kern w:val="0"/>
          <w:sz w:val="32"/>
          <w:szCs w:val="32"/>
          <w:lang w:val="en-US" w:eastAsia="zh-CN" w:bidi="ar"/>
        </w:rPr>
        <w:t>区农业农村委加强项目管理，细化申报条件、承担任务、测产程序、公示要求等，督促指导各镇街抓好项目落实。充分发挥各级专家指导组和农技推广队伍作用，明确本区域水稻、小麦单产提升技术路径，指导关键技术落实到位。要强化过程管理，全过程建档立案，记录技术落实、要素投入、成效评估等内容，确保项目实施规范有序、测产结果真实可靠、奖补发放公开透明。总结推广项目实施的典型经验，广泛利用各种渠道加强宣传，营造良好舆论氛围。</w:t>
      </w:r>
    </w:p>
    <w:p>
      <w:pPr>
        <w:keepNext w:val="0"/>
        <w:keepLines w:val="0"/>
        <w:pageBreakBefore w:val="0"/>
        <w:widowControl/>
        <w:suppressLineNumbers w:val="0"/>
        <w:kinsoku/>
        <w:wordWrap/>
        <w:overflowPunct/>
        <w:topLinePunct w:val="0"/>
        <w:autoSpaceDE/>
        <w:autoSpaceDN/>
        <w:bidi w:val="0"/>
        <w:adjustRightInd/>
        <w:spacing w:line="594" w:lineRule="exact"/>
        <w:ind w:firstLine="640" w:firstLineChars="200"/>
        <w:jc w:val="left"/>
        <w:textAlignment w:val="auto"/>
        <w:rPr>
          <w:rFonts w:hint="default" w:ascii="Times New Roman" w:hAnsi="Times New Roman" w:cs="Times New Roman"/>
          <w:sz w:val="32"/>
          <w:szCs w:val="32"/>
        </w:rPr>
      </w:pPr>
      <w:r>
        <w:rPr>
          <w:rFonts w:hint="default" w:ascii="Times New Roman" w:hAnsi="Times New Roman" w:eastAsia="方正仿宋_GBK" w:cs="Times New Roman"/>
          <w:color w:val="000000"/>
          <w:kern w:val="0"/>
          <w:sz w:val="32"/>
          <w:szCs w:val="32"/>
          <w:lang w:val="en-US" w:eastAsia="zh-CN" w:bidi="ar"/>
        </w:rPr>
        <w:t>区农业农村委要及时开展工作指导，及时将项目主体档案上传农业农村部转移支付管理平台</w:t>
      </w:r>
      <w:r>
        <w:rPr>
          <w:rFonts w:hint="eastAsia" w:ascii="Times New Roman" w:hAnsi="Times New Roman" w:eastAsia="方正仿宋_GBK" w:cs="Times New Roman"/>
          <w:color w:val="000000"/>
          <w:kern w:val="0"/>
          <w:sz w:val="32"/>
          <w:szCs w:val="32"/>
          <w:lang w:val="en-US" w:eastAsia="zh-CN" w:bidi="ar"/>
        </w:rPr>
        <w:t>（</w:t>
      </w:r>
      <w:r>
        <w:rPr>
          <w:rFonts w:hint="default" w:ascii="Times New Roman" w:hAnsi="Times New Roman" w:eastAsia="宋体" w:cs="Times New Roman"/>
          <w:color w:val="000000"/>
          <w:kern w:val="0"/>
          <w:sz w:val="32"/>
          <w:szCs w:val="32"/>
          <w:lang w:val="en-US" w:eastAsia="zh-CN" w:bidi="ar"/>
        </w:rPr>
        <w:t>https://zyzf.xnzb.org.cn</w:t>
      </w:r>
      <w:r>
        <w:rPr>
          <w:rFonts w:hint="eastAsia" w:ascii="Times New Roman" w:hAnsi="Times New Roman" w:eastAsia="宋体" w:cs="Times New Roman"/>
          <w:color w:val="000000"/>
          <w:kern w:val="0"/>
          <w:sz w:val="32"/>
          <w:szCs w:val="32"/>
          <w:lang w:val="en-US" w:eastAsia="zh-CN" w:bidi="ar"/>
        </w:rPr>
        <w:t>）</w:t>
      </w:r>
      <w:r>
        <w:rPr>
          <w:rFonts w:hint="default" w:ascii="Times New Roman" w:hAnsi="Times New Roman" w:eastAsia="方正仿宋_GBK" w:cs="Times New Roman"/>
          <w:color w:val="000000"/>
          <w:kern w:val="0"/>
          <w:sz w:val="32"/>
          <w:szCs w:val="32"/>
          <w:lang w:val="en-US" w:eastAsia="zh-CN" w:bidi="ar"/>
        </w:rPr>
        <w:t>并填报资金兑付情况，</w:t>
      </w:r>
      <w:r>
        <w:rPr>
          <w:rFonts w:hint="default" w:ascii="Times New Roman" w:hAnsi="Times New Roman" w:eastAsia="宋体" w:cs="Times New Roman"/>
          <w:color w:val="000000"/>
          <w:kern w:val="0"/>
          <w:sz w:val="32"/>
          <w:szCs w:val="32"/>
          <w:lang w:val="en-US" w:eastAsia="zh-CN" w:bidi="ar"/>
        </w:rPr>
        <w:t>11</w:t>
      </w:r>
      <w:r>
        <w:rPr>
          <w:rFonts w:hint="default" w:ascii="Times New Roman" w:hAnsi="Times New Roman" w:eastAsia="方正仿宋_GBK" w:cs="Times New Roman"/>
          <w:color w:val="000000"/>
          <w:kern w:val="0"/>
          <w:sz w:val="32"/>
          <w:szCs w:val="32"/>
          <w:lang w:val="en-US" w:eastAsia="zh-CN" w:bidi="ar"/>
        </w:rPr>
        <w:t>月</w:t>
      </w:r>
      <w:r>
        <w:rPr>
          <w:rFonts w:hint="default" w:ascii="Times New Roman" w:hAnsi="Times New Roman" w:eastAsia="宋体" w:cs="Times New Roman"/>
          <w:color w:val="000000"/>
          <w:kern w:val="0"/>
          <w:sz w:val="32"/>
          <w:szCs w:val="32"/>
          <w:lang w:val="en-US" w:eastAsia="zh-CN" w:bidi="ar"/>
        </w:rPr>
        <w:t>15</w:t>
      </w:r>
      <w:r>
        <w:rPr>
          <w:rFonts w:hint="default" w:ascii="Times New Roman" w:hAnsi="Times New Roman" w:eastAsia="方正仿宋_GBK" w:cs="Times New Roman"/>
          <w:color w:val="000000"/>
          <w:kern w:val="0"/>
          <w:sz w:val="32"/>
          <w:szCs w:val="32"/>
          <w:lang w:val="en-US" w:eastAsia="zh-CN" w:bidi="ar"/>
        </w:rPr>
        <w:t>日前将工作总结（项目成效、主要做法、下步计划和问题建议等）正式文件报市农业农村委粮油处。</w:t>
      </w:r>
    </w:p>
    <w:p>
      <w:pPr>
        <w:keepNext w:val="0"/>
        <w:keepLines w:val="0"/>
        <w:pageBreakBefore w:val="0"/>
        <w:widowControl/>
        <w:suppressLineNumbers w:val="0"/>
        <w:kinsoku/>
        <w:wordWrap/>
        <w:overflowPunct/>
        <w:topLinePunct w:val="0"/>
        <w:autoSpaceDE/>
        <w:autoSpaceDN/>
        <w:bidi w:val="0"/>
        <w:adjustRightInd/>
        <w:spacing w:line="594" w:lineRule="exact"/>
        <w:ind w:firstLine="640" w:firstLineChars="200"/>
        <w:jc w:val="left"/>
        <w:textAlignment w:val="auto"/>
        <w:rPr>
          <w:rFonts w:hint="default" w:ascii="Times New Roman" w:hAnsi="Times New Roman" w:eastAsia="方正仿宋_GBK" w:cs="Times New Roman"/>
          <w:color w:val="000000"/>
          <w:kern w:val="0"/>
          <w:sz w:val="32"/>
          <w:szCs w:val="32"/>
          <w:lang w:val="en-US" w:eastAsia="zh-CN" w:bidi="ar"/>
        </w:rPr>
      </w:pPr>
    </w:p>
    <w:p>
      <w:pPr>
        <w:keepNext w:val="0"/>
        <w:keepLines w:val="0"/>
        <w:pageBreakBefore w:val="0"/>
        <w:widowControl/>
        <w:suppressLineNumbers w:val="0"/>
        <w:kinsoku/>
        <w:wordWrap/>
        <w:overflowPunct/>
        <w:topLinePunct w:val="0"/>
        <w:autoSpaceDE/>
        <w:autoSpaceDN/>
        <w:bidi w:val="0"/>
        <w:adjustRightInd/>
        <w:spacing w:line="594" w:lineRule="exact"/>
        <w:ind w:firstLine="640" w:firstLineChars="200"/>
        <w:jc w:val="left"/>
        <w:textAlignment w:val="auto"/>
        <w:rPr>
          <w:rFonts w:hint="default" w:ascii="Times New Roman" w:hAnsi="Times New Roman" w:eastAsia="方正仿宋_GBK" w:cs="Times New Roman"/>
          <w:color w:val="000000"/>
          <w:kern w:val="0"/>
          <w:sz w:val="32"/>
          <w:szCs w:val="32"/>
          <w:lang w:val="en-US" w:eastAsia="zh-CN" w:bidi="ar"/>
        </w:rPr>
      </w:pPr>
      <w:r>
        <w:rPr>
          <w:rFonts w:hint="default" w:ascii="Times New Roman" w:hAnsi="Times New Roman" w:eastAsia="方正仿宋_GBK" w:cs="Times New Roman"/>
          <w:color w:val="000000"/>
          <w:kern w:val="0"/>
          <w:sz w:val="32"/>
          <w:szCs w:val="32"/>
          <w:lang w:val="en-US" w:eastAsia="zh-CN" w:bidi="ar"/>
        </w:rPr>
        <w:t>附件：1.重庆市大足区</w:t>
      </w:r>
      <w:r>
        <w:rPr>
          <w:rFonts w:hint="default" w:ascii="Times New Roman" w:hAnsi="Times New Roman" w:eastAsia="方正仿宋_GBK" w:cs="Times New Roman"/>
          <w:color w:val="000000"/>
          <w:kern w:val="0"/>
          <w:sz w:val="32"/>
          <w:szCs w:val="32"/>
          <w:u w:val="single"/>
          <w:lang w:val="en-US" w:eastAsia="zh-CN" w:bidi="ar"/>
        </w:rPr>
        <w:t xml:space="preserve">      </w:t>
      </w:r>
      <w:r>
        <w:rPr>
          <w:rFonts w:hint="default" w:ascii="Times New Roman" w:hAnsi="Times New Roman" w:eastAsia="方正仿宋_GBK" w:cs="Times New Roman"/>
          <w:color w:val="000000"/>
          <w:kern w:val="0"/>
          <w:sz w:val="32"/>
          <w:szCs w:val="32"/>
          <w:lang w:val="en-US" w:eastAsia="zh-CN" w:bidi="ar"/>
        </w:rPr>
        <w:t>年粮油规模种植主体单产提升</w:t>
      </w:r>
    </w:p>
    <w:p>
      <w:pPr>
        <w:keepNext w:val="0"/>
        <w:keepLines w:val="0"/>
        <w:pageBreakBefore w:val="0"/>
        <w:widowControl/>
        <w:suppressLineNumbers w:val="0"/>
        <w:kinsoku/>
        <w:wordWrap/>
        <w:overflowPunct/>
        <w:topLinePunct w:val="0"/>
        <w:autoSpaceDE/>
        <w:autoSpaceDN/>
        <w:bidi w:val="0"/>
        <w:adjustRightInd/>
        <w:spacing w:line="594" w:lineRule="exact"/>
        <w:ind w:firstLine="1600" w:firstLineChars="500"/>
        <w:jc w:val="left"/>
        <w:textAlignment w:val="auto"/>
        <w:rPr>
          <w:rFonts w:hint="default" w:ascii="Times New Roman" w:hAnsi="Times New Roman" w:eastAsia="方正仿宋_GBK" w:cs="Times New Roman"/>
          <w:color w:val="000000"/>
          <w:kern w:val="0"/>
          <w:sz w:val="32"/>
          <w:szCs w:val="32"/>
          <w:lang w:val="en-US" w:eastAsia="zh-CN" w:bidi="ar"/>
        </w:rPr>
      </w:pPr>
      <w:r>
        <w:rPr>
          <w:rFonts w:hint="default" w:ascii="Times New Roman" w:hAnsi="Times New Roman" w:eastAsia="方正仿宋_GBK" w:cs="Times New Roman"/>
          <w:color w:val="000000"/>
          <w:kern w:val="0"/>
          <w:sz w:val="32"/>
          <w:szCs w:val="32"/>
          <w:lang w:val="en-US" w:eastAsia="zh-CN" w:bidi="ar"/>
        </w:rPr>
        <w:t>项目申报表（格式）</w:t>
      </w:r>
    </w:p>
    <w:p>
      <w:pPr>
        <w:keepNext w:val="0"/>
        <w:keepLines w:val="0"/>
        <w:pageBreakBefore w:val="0"/>
        <w:widowControl/>
        <w:numPr>
          <w:ilvl w:val="0"/>
          <w:numId w:val="0"/>
        </w:numPr>
        <w:suppressLineNumbers w:val="0"/>
        <w:kinsoku/>
        <w:wordWrap/>
        <w:overflowPunct/>
        <w:topLinePunct w:val="0"/>
        <w:autoSpaceDE/>
        <w:autoSpaceDN/>
        <w:bidi w:val="0"/>
        <w:adjustRightInd/>
        <w:spacing w:line="594" w:lineRule="exact"/>
        <w:ind w:left="1543" w:leftChars="735" w:firstLine="0" w:firstLineChars="0"/>
        <w:jc w:val="left"/>
        <w:textAlignment w:val="auto"/>
        <w:rPr>
          <w:rFonts w:hint="default" w:ascii="Times New Roman" w:hAnsi="Times New Roman" w:eastAsia="方正仿宋_GBK" w:cs="Times New Roman"/>
          <w:color w:val="000000"/>
          <w:kern w:val="0"/>
          <w:sz w:val="32"/>
          <w:szCs w:val="32"/>
          <w:lang w:val="en-US" w:eastAsia="zh-CN" w:bidi="ar"/>
        </w:rPr>
      </w:pPr>
      <w:r>
        <w:rPr>
          <w:rFonts w:hint="default" w:ascii="Times New Roman" w:hAnsi="Times New Roman" w:eastAsia="方正仿宋_GBK" w:cs="Times New Roman"/>
          <w:color w:val="000000"/>
          <w:kern w:val="0"/>
          <w:sz w:val="32"/>
          <w:szCs w:val="32"/>
          <w:lang w:val="en-US" w:eastAsia="zh-CN" w:bidi="ar"/>
        </w:rPr>
        <w:t>2.重庆市大足区</w:t>
      </w:r>
      <w:r>
        <w:rPr>
          <w:rFonts w:hint="default" w:ascii="Times New Roman" w:hAnsi="Times New Roman" w:eastAsia="方正仿宋_GBK" w:cs="Times New Roman"/>
          <w:color w:val="000000"/>
          <w:kern w:val="0"/>
          <w:sz w:val="32"/>
          <w:szCs w:val="32"/>
          <w:u w:val="single"/>
          <w:lang w:val="en-US" w:eastAsia="zh-CN" w:bidi="ar"/>
        </w:rPr>
        <w:t xml:space="preserve">      </w:t>
      </w:r>
      <w:r>
        <w:rPr>
          <w:rFonts w:hint="default" w:ascii="Times New Roman" w:hAnsi="Times New Roman" w:eastAsia="方正仿宋_GBK" w:cs="Times New Roman"/>
          <w:color w:val="000000"/>
          <w:kern w:val="0"/>
          <w:sz w:val="32"/>
          <w:szCs w:val="32"/>
          <w:lang w:val="en-US" w:eastAsia="zh-CN" w:bidi="ar"/>
        </w:rPr>
        <w:t>年粮油规模种植主体单产提升项目补贴汇总表（格式）</w:t>
      </w:r>
    </w:p>
    <w:p>
      <w:pPr>
        <w:keepNext w:val="0"/>
        <w:keepLines w:val="0"/>
        <w:pageBreakBefore w:val="0"/>
        <w:widowControl/>
        <w:numPr>
          <w:ilvl w:val="0"/>
          <w:numId w:val="0"/>
        </w:numPr>
        <w:suppressLineNumbers w:val="0"/>
        <w:kinsoku/>
        <w:wordWrap/>
        <w:overflowPunct/>
        <w:topLinePunct w:val="0"/>
        <w:autoSpaceDE/>
        <w:autoSpaceDN/>
        <w:bidi w:val="0"/>
        <w:adjustRightInd/>
        <w:spacing w:line="594" w:lineRule="exact"/>
        <w:ind w:left="1543" w:leftChars="735" w:firstLine="0" w:firstLineChars="0"/>
        <w:jc w:val="left"/>
        <w:textAlignment w:val="auto"/>
        <w:rPr>
          <w:rFonts w:hint="default" w:ascii="Times New Roman" w:hAnsi="Times New Roman" w:eastAsia="方正仿宋_GBK" w:cs="Times New Roman"/>
          <w:color w:val="000000"/>
          <w:kern w:val="0"/>
          <w:sz w:val="32"/>
          <w:szCs w:val="32"/>
          <w:lang w:val="en-US" w:eastAsia="zh-CN" w:bidi="ar"/>
        </w:rPr>
        <w:sectPr>
          <w:footerReference r:id="rId3" w:type="default"/>
          <w:pgSz w:w="11906" w:h="16838"/>
          <w:pgMar w:top="2098" w:right="1531" w:bottom="1984" w:left="1531" w:header="851" w:footer="992" w:gutter="0"/>
          <w:pgNumType w:fmt="decimal"/>
          <w:cols w:space="425" w:num="1"/>
          <w:docGrid w:type="lines" w:linePitch="312" w:charSpace="0"/>
        </w:sectPr>
      </w:pPr>
      <w:r>
        <w:rPr>
          <w:rFonts w:hint="default" w:ascii="Times New Roman" w:hAnsi="Times New Roman" w:eastAsia="方正仿宋_GBK" w:cs="Times New Roman"/>
          <w:color w:val="000000"/>
          <w:kern w:val="0"/>
          <w:sz w:val="32"/>
          <w:szCs w:val="32"/>
          <w:lang w:val="en-US" w:eastAsia="zh-CN" w:bidi="ar"/>
        </w:rPr>
        <w:t>3.重庆市大足区</w:t>
      </w:r>
      <w:r>
        <w:rPr>
          <w:rFonts w:hint="default" w:ascii="Times New Roman" w:hAnsi="Times New Roman" w:eastAsia="方正仿宋_GBK" w:cs="Times New Roman"/>
          <w:color w:val="000000"/>
          <w:kern w:val="0"/>
          <w:sz w:val="32"/>
          <w:szCs w:val="32"/>
          <w:u w:val="single"/>
          <w:lang w:val="en-US" w:eastAsia="zh-CN" w:bidi="ar"/>
        </w:rPr>
        <w:t xml:space="preserve">      </w:t>
      </w:r>
      <w:r>
        <w:rPr>
          <w:rFonts w:hint="default" w:ascii="Times New Roman" w:hAnsi="Times New Roman" w:eastAsia="方正仿宋_GBK" w:cs="Times New Roman"/>
          <w:color w:val="000000"/>
          <w:kern w:val="0"/>
          <w:sz w:val="32"/>
          <w:szCs w:val="32"/>
          <w:lang w:val="en-US" w:eastAsia="zh-CN" w:bidi="ar"/>
        </w:rPr>
        <w:t>年粮油规模种植主体单产提升项目主体档案（格式）</w:t>
      </w:r>
    </w:p>
    <w:p>
      <w:pPr>
        <w:pStyle w:val="3"/>
        <w:ind w:left="0" w:leftChars="0" w:firstLine="0" w:firstLineChars="0"/>
        <w:rPr>
          <w:rFonts w:hint="default" w:ascii="Times New Roman" w:hAnsi="Times New Roman" w:eastAsia="方正黑体_GBK" w:cs="Times New Roman"/>
          <w:sz w:val="32"/>
          <w:szCs w:val="32"/>
          <w:lang w:val="en-US" w:eastAsia="zh-CN"/>
        </w:rPr>
      </w:pPr>
      <w:r>
        <w:rPr>
          <w:rFonts w:hint="default" w:ascii="Times New Roman" w:hAnsi="Times New Roman" w:eastAsia="方正黑体_GBK" w:cs="Times New Roman"/>
          <w:sz w:val="32"/>
          <w:szCs w:val="32"/>
          <w:lang w:eastAsia="zh-CN"/>
        </w:rPr>
        <w:t>附件</w:t>
      </w:r>
      <w:r>
        <w:rPr>
          <w:rFonts w:hint="default" w:ascii="Times New Roman" w:hAnsi="Times New Roman" w:eastAsia="方正黑体_GBK" w:cs="Times New Roman"/>
          <w:sz w:val="32"/>
          <w:szCs w:val="32"/>
          <w:lang w:val="en-US" w:eastAsia="zh-CN"/>
        </w:rPr>
        <w:t>1</w:t>
      </w:r>
    </w:p>
    <w:p>
      <w:pPr>
        <w:spacing w:line="580" w:lineRule="exact"/>
        <w:jc w:val="center"/>
        <w:rPr>
          <w:rFonts w:hint="default" w:ascii="Times New Roman" w:hAnsi="Times New Roman" w:cs="Times New Roman"/>
          <w:sz w:val="36"/>
          <w:szCs w:val="36"/>
          <w:lang w:val="en-US" w:eastAsia="zh-CN"/>
        </w:rPr>
      </w:pPr>
      <w:r>
        <w:rPr>
          <w:rFonts w:hint="default" w:ascii="Times New Roman" w:hAnsi="Times New Roman" w:eastAsia="方正小标宋_GBK" w:cs="Times New Roman"/>
          <w:b w:val="0"/>
          <w:bCs w:val="0"/>
          <w:color w:val="000000" w:themeColor="text1"/>
          <w:kern w:val="0"/>
          <w:sz w:val="36"/>
          <w:szCs w:val="36"/>
          <w14:textFill>
            <w14:solidFill>
              <w14:schemeClr w14:val="tx1"/>
            </w14:solidFill>
          </w14:textFill>
        </w:rPr>
        <w:t xml:space="preserve">重庆市大足区 </w:t>
      </w:r>
      <w:r>
        <w:rPr>
          <w:rFonts w:hint="default" w:ascii="Times New Roman" w:hAnsi="Times New Roman" w:eastAsia="方正小标宋_GBK" w:cs="Times New Roman"/>
          <w:b w:val="0"/>
          <w:bCs w:val="0"/>
          <w:color w:val="000000" w:themeColor="text1"/>
          <w:kern w:val="0"/>
          <w:sz w:val="36"/>
          <w:szCs w:val="36"/>
          <w:u w:val="single"/>
          <w14:textFill>
            <w14:solidFill>
              <w14:schemeClr w14:val="tx1"/>
            </w14:solidFill>
          </w14:textFill>
        </w:rPr>
        <w:t xml:space="preserve">     </w:t>
      </w:r>
      <w:r>
        <w:rPr>
          <w:rFonts w:hint="default" w:ascii="Times New Roman" w:hAnsi="Times New Roman" w:eastAsia="方正小标宋_GBK" w:cs="Times New Roman"/>
          <w:b w:val="0"/>
          <w:bCs w:val="0"/>
          <w:color w:val="000000" w:themeColor="text1"/>
          <w:kern w:val="0"/>
          <w:sz w:val="36"/>
          <w:szCs w:val="36"/>
          <w14:textFill>
            <w14:solidFill>
              <w14:schemeClr w14:val="tx1"/>
            </w14:solidFill>
          </w14:textFill>
        </w:rPr>
        <w:t>年</w:t>
      </w:r>
      <w:r>
        <w:rPr>
          <w:rFonts w:hint="default" w:ascii="Times New Roman" w:hAnsi="Times New Roman" w:eastAsia="方正小标宋_GBK" w:cs="Times New Roman"/>
          <w:b w:val="0"/>
          <w:bCs w:val="0"/>
          <w:color w:val="000000" w:themeColor="text1"/>
          <w:kern w:val="0"/>
          <w:sz w:val="36"/>
          <w:szCs w:val="36"/>
          <w:lang w:val="en-US" w:eastAsia="zh-CN"/>
          <w14:textFill>
            <w14:solidFill>
              <w14:schemeClr w14:val="tx1"/>
            </w14:solidFill>
          </w14:textFill>
        </w:rPr>
        <w:t>粮油规模种植主体单产提升项目申报表（格式）</w:t>
      </w:r>
    </w:p>
    <w:p>
      <w:pPr>
        <w:pStyle w:val="2"/>
        <w:rPr>
          <w:rFonts w:hint="default" w:ascii="Times New Roman" w:hAnsi="Times New Roman" w:cs="Times New Roman"/>
          <w:sz w:val="32"/>
          <w:szCs w:val="32"/>
        </w:rPr>
      </w:pPr>
      <w:r>
        <w:rPr>
          <w:rFonts w:hint="default" w:ascii="Times New Roman" w:hAnsi="Times New Roman" w:eastAsia="仿宋" w:cs="Times New Roman"/>
          <w:color w:val="000000" w:themeColor="text1"/>
          <w:sz w:val="32"/>
          <w:szCs w:val="32"/>
          <w:lang w:val="en-US" w:eastAsia="zh-CN"/>
          <w14:textFill>
            <w14:solidFill>
              <w14:schemeClr w14:val="tx1"/>
            </w14:solidFill>
          </w14:textFill>
        </w:rPr>
        <w:t xml:space="preserve">                                                                                                                        单位：亩</w:t>
      </w:r>
    </w:p>
    <w:tbl>
      <w:tblPr>
        <w:tblStyle w:val="7"/>
        <w:tblW w:w="4996" w:type="pct"/>
        <w:tblInd w:w="0" w:type="dxa"/>
        <w:tblLayout w:type="autofit"/>
        <w:tblCellMar>
          <w:top w:w="0" w:type="dxa"/>
          <w:left w:w="108" w:type="dxa"/>
          <w:bottom w:w="0" w:type="dxa"/>
          <w:right w:w="108" w:type="dxa"/>
        </w:tblCellMar>
      </w:tblPr>
      <w:tblGrid>
        <w:gridCol w:w="1577"/>
        <w:gridCol w:w="784"/>
        <w:gridCol w:w="1142"/>
        <w:gridCol w:w="1193"/>
        <w:gridCol w:w="1946"/>
        <w:gridCol w:w="697"/>
        <w:gridCol w:w="1388"/>
        <w:gridCol w:w="1388"/>
        <w:gridCol w:w="1360"/>
        <w:gridCol w:w="1413"/>
        <w:gridCol w:w="1275"/>
      </w:tblGrid>
      <w:tr>
        <w:tblPrEx>
          <w:tblCellMar>
            <w:top w:w="0" w:type="dxa"/>
            <w:left w:w="108" w:type="dxa"/>
            <w:bottom w:w="0" w:type="dxa"/>
            <w:right w:w="108" w:type="dxa"/>
          </w:tblCellMar>
        </w:tblPrEx>
        <w:trPr>
          <w:trHeight w:val="1240" w:hRule="atLeast"/>
        </w:trPr>
        <w:tc>
          <w:tcPr>
            <w:tcW w:w="557" w:type="pct"/>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default" w:ascii="Times New Roman" w:hAnsi="Times New Roman" w:eastAsia="方正黑体_GBK" w:cs="Times New Roman"/>
                <w:color w:val="000000"/>
                <w:kern w:val="0"/>
                <w:sz w:val="24"/>
                <w:szCs w:val="24"/>
                <w:lang w:val="en-US" w:eastAsia="zh-CN" w:bidi="ar"/>
              </w:rPr>
            </w:pPr>
            <w:r>
              <w:rPr>
                <w:rFonts w:hint="default" w:ascii="Times New Roman" w:hAnsi="Times New Roman" w:eastAsia="方正黑体_GBK" w:cs="Times New Roman"/>
                <w:color w:val="000000"/>
                <w:kern w:val="0"/>
                <w:sz w:val="24"/>
                <w:szCs w:val="24"/>
                <w:lang w:val="en-US" w:eastAsia="zh-CN" w:bidi="ar"/>
              </w:rPr>
              <w:t>项目主体名称</w:t>
            </w:r>
          </w:p>
        </w:tc>
        <w:tc>
          <w:tcPr>
            <w:tcW w:w="277" w:type="pct"/>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default" w:ascii="Times New Roman" w:hAnsi="Times New Roman" w:eastAsia="方正黑体_GBK" w:cs="Times New Roman"/>
                <w:color w:val="000000"/>
                <w:kern w:val="0"/>
                <w:sz w:val="24"/>
                <w:szCs w:val="24"/>
                <w:lang w:val="en-US" w:eastAsia="zh-CN" w:bidi="ar"/>
              </w:rPr>
            </w:pPr>
            <w:r>
              <w:rPr>
                <w:rFonts w:hint="default" w:ascii="Times New Roman" w:hAnsi="Times New Roman" w:eastAsia="方正黑体_GBK" w:cs="Times New Roman"/>
                <w:color w:val="000000"/>
                <w:kern w:val="0"/>
                <w:sz w:val="24"/>
                <w:szCs w:val="24"/>
                <w:lang w:val="en-US" w:eastAsia="zh-CN" w:bidi="ar"/>
              </w:rPr>
              <w:t>单位性质</w:t>
            </w:r>
          </w:p>
        </w:tc>
        <w:tc>
          <w:tcPr>
            <w:tcW w:w="403" w:type="pct"/>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default" w:ascii="Times New Roman" w:hAnsi="Times New Roman" w:eastAsia="方正黑体_GBK" w:cs="Times New Roman"/>
                <w:color w:val="000000"/>
                <w:kern w:val="0"/>
                <w:sz w:val="24"/>
                <w:szCs w:val="24"/>
                <w:lang w:val="en-US" w:eastAsia="zh-CN" w:bidi="ar"/>
              </w:rPr>
            </w:pPr>
            <w:r>
              <w:rPr>
                <w:rFonts w:hint="default" w:ascii="Times New Roman" w:hAnsi="Times New Roman" w:eastAsia="方正黑体_GBK" w:cs="Times New Roman"/>
                <w:color w:val="000000"/>
                <w:kern w:val="0"/>
                <w:sz w:val="24"/>
                <w:szCs w:val="24"/>
                <w:lang w:val="en-US" w:eastAsia="zh-CN" w:bidi="ar"/>
              </w:rPr>
              <w:t>负责人姓名</w:t>
            </w:r>
          </w:p>
        </w:tc>
        <w:tc>
          <w:tcPr>
            <w:tcW w:w="420" w:type="pct"/>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default" w:ascii="Times New Roman" w:hAnsi="Times New Roman" w:eastAsia="方正黑体_GBK" w:cs="Times New Roman"/>
                <w:color w:val="000000"/>
                <w:kern w:val="0"/>
                <w:sz w:val="24"/>
                <w:szCs w:val="24"/>
                <w:lang w:val="en-US" w:eastAsia="zh-CN" w:bidi="ar"/>
              </w:rPr>
            </w:pPr>
            <w:r>
              <w:rPr>
                <w:rFonts w:hint="default" w:ascii="Times New Roman" w:hAnsi="Times New Roman" w:eastAsia="方正黑体_GBK" w:cs="Times New Roman"/>
                <w:color w:val="000000"/>
                <w:kern w:val="0"/>
                <w:sz w:val="24"/>
                <w:szCs w:val="24"/>
                <w:lang w:val="en-US" w:eastAsia="zh-CN" w:bidi="ar"/>
              </w:rPr>
              <w:t>联系电话</w:t>
            </w:r>
          </w:p>
        </w:tc>
        <w:tc>
          <w:tcPr>
            <w:tcW w:w="687" w:type="pct"/>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default" w:ascii="Times New Roman" w:hAnsi="Times New Roman" w:eastAsia="方正黑体_GBK" w:cs="Times New Roman"/>
                <w:color w:val="000000"/>
                <w:kern w:val="0"/>
                <w:sz w:val="24"/>
                <w:szCs w:val="24"/>
                <w:lang w:val="en-US" w:eastAsia="zh-CN" w:bidi="ar"/>
              </w:rPr>
            </w:pPr>
            <w:r>
              <w:rPr>
                <w:rFonts w:hint="default" w:ascii="Times New Roman" w:hAnsi="Times New Roman" w:eastAsia="方正黑体_GBK" w:cs="Times New Roman"/>
                <w:color w:val="000000"/>
                <w:kern w:val="0"/>
                <w:sz w:val="24"/>
                <w:szCs w:val="24"/>
                <w:lang w:val="en-US" w:eastAsia="zh-CN" w:bidi="ar"/>
              </w:rPr>
              <w:t>身 份 证 号 码 或社会信用代码</w:t>
            </w:r>
          </w:p>
        </w:tc>
        <w:tc>
          <w:tcPr>
            <w:tcW w:w="246" w:type="pct"/>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default" w:ascii="Times New Roman" w:hAnsi="Times New Roman" w:eastAsia="方正黑体_GBK" w:cs="Times New Roman"/>
                <w:color w:val="000000"/>
                <w:kern w:val="0"/>
                <w:sz w:val="24"/>
                <w:szCs w:val="24"/>
                <w:lang w:val="en-US" w:eastAsia="zh-CN" w:bidi="ar"/>
              </w:rPr>
            </w:pPr>
            <w:r>
              <w:rPr>
                <w:rFonts w:hint="default" w:ascii="Times New Roman" w:hAnsi="Times New Roman" w:eastAsia="方正黑体_GBK" w:cs="Times New Roman"/>
                <w:color w:val="000000"/>
                <w:kern w:val="0"/>
                <w:sz w:val="24"/>
                <w:szCs w:val="24"/>
                <w:lang w:val="en-US" w:eastAsia="zh-CN" w:bidi="ar"/>
              </w:rPr>
              <w:t>作物品种　</w:t>
            </w:r>
          </w:p>
        </w:tc>
        <w:tc>
          <w:tcPr>
            <w:tcW w:w="490" w:type="pct"/>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default" w:ascii="Times New Roman" w:hAnsi="Times New Roman" w:eastAsia="方正黑体_GBK" w:cs="Times New Roman"/>
                <w:color w:val="000000"/>
                <w:kern w:val="0"/>
                <w:sz w:val="24"/>
                <w:szCs w:val="24"/>
                <w:lang w:val="en-US" w:eastAsia="zh-CN" w:bidi="ar"/>
              </w:rPr>
            </w:pPr>
            <w:r>
              <w:rPr>
                <w:rFonts w:hint="default" w:ascii="Times New Roman" w:hAnsi="Times New Roman" w:eastAsia="方正黑体_GBK" w:cs="Times New Roman"/>
                <w:color w:val="000000"/>
                <w:kern w:val="0"/>
                <w:sz w:val="24"/>
                <w:szCs w:val="24"/>
                <w:lang w:val="en-US" w:eastAsia="zh-CN" w:bidi="ar"/>
              </w:rPr>
              <w:t>申报面积</w:t>
            </w:r>
          </w:p>
        </w:tc>
        <w:tc>
          <w:tcPr>
            <w:tcW w:w="490" w:type="pct"/>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default" w:ascii="Times New Roman" w:hAnsi="Times New Roman" w:eastAsia="方正黑体_GBK" w:cs="Times New Roman"/>
                <w:color w:val="000000"/>
                <w:kern w:val="0"/>
                <w:sz w:val="24"/>
                <w:szCs w:val="24"/>
                <w:lang w:val="en-US" w:eastAsia="zh-CN" w:bidi="ar"/>
              </w:rPr>
            </w:pPr>
            <w:r>
              <w:rPr>
                <w:rFonts w:hint="default" w:ascii="Times New Roman" w:hAnsi="Times New Roman" w:eastAsia="方正黑体_GBK" w:cs="Times New Roman"/>
                <w:color w:val="000000"/>
                <w:kern w:val="0"/>
                <w:sz w:val="24"/>
                <w:szCs w:val="24"/>
                <w:lang w:val="en-US" w:eastAsia="zh-CN" w:bidi="ar"/>
              </w:rPr>
              <w:t>村（居）核实</w:t>
            </w:r>
          </w:p>
        </w:tc>
        <w:tc>
          <w:tcPr>
            <w:tcW w:w="480" w:type="pct"/>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default" w:ascii="Times New Roman" w:hAnsi="Times New Roman" w:eastAsia="方正黑体_GBK" w:cs="Times New Roman"/>
                <w:color w:val="000000"/>
                <w:kern w:val="0"/>
                <w:sz w:val="24"/>
                <w:szCs w:val="24"/>
                <w:lang w:val="en-US" w:eastAsia="zh-CN" w:bidi="ar"/>
              </w:rPr>
            </w:pPr>
            <w:r>
              <w:rPr>
                <w:rFonts w:hint="default" w:ascii="Times New Roman" w:hAnsi="Times New Roman" w:eastAsia="方正黑体_GBK" w:cs="Times New Roman"/>
                <w:color w:val="000000"/>
                <w:kern w:val="0"/>
                <w:sz w:val="24"/>
                <w:szCs w:val="24"/>
                <w:lang w:val="en-US" w:eastAsia="zh-CN" w:bidi="ar"/>
              </w:rPr>
              <w:t>镇（街）核实</w:t>
            </w:r>
          </w:p>
        </w:tc>
        <w:tc>
          <w:tcPr>
            <w:tcW w:w="499" w:type="pct"/>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default" w:ascii="Times New Roman" w:hAnsi="Times New Roman" w:eastAsia="方正黑体_GBK" w:cs="Times New Roman"/>
                <w:color w:val="000000"/>
                <w:kern w:val="0"/>
                <w:sz w:val="24"/>
                <w:szCs w:val="24"/>
                <w:lang w:val="en-US" w:eastAsia="zh-CN" w:bidi="ar"/>
              </w:rPr>
            </w:pPr>
            <w:r>
              <w:rPr>
                <w:rFonts w:hint="default" w:ascii="Times New Roman" w:hAnsi="Times New Roman" w:eastAsia="方正黑体_GBK" w:cs="Times New Roman"/>
                <w:color w:val="000000"/>
                <w:kern w:val="0"/>
                <w:sz w:val="24"/>
                <w:szCs w:val="24"/>
                <w:lang w:val="en-US" w:eastAsia="zh-CN" w:bidi="ar"/>
              </w:rPr>
              <w:t>主体代表签字　</w:t>
            </w:r>
          </w:p>
        </w:tc>
        <w:tc>
          <w:tcPr>
            <w:tcW w:w="447" w:type="pct"/>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default" w:ascii="Times New Roman" w:hAnsi="Times New Roman" w:eastAsia="方正黑体_GBK" w:cs="Times New Roman"/>
                <w:color w:val="000000"/>
                <w:kern w:val="0"/>
                <w:sz w:val="24"/>
                <w:szCs w:val="24"/>
                <w:lang w:val="en-US" w:eastAsia="zh-CN" w:bidi="ar"/>
              </w:rPr>
            </w:pPr>
            <w:r>
              <w:rPr>
                <w:rFonts w:hint="default" w:ascii="Times New Roman" w:hAnsi="Times New Roman" w:eastAsia="方正黑体_GBK" w:cs="Times New Roman"/>
                <w:color w:val="000000"/>
                <w:kern w:val="0"/>
                <w:sz w:val="24"/>
                <w:szCs w:val="24"/>
                <w:lang w:val="en-US" w:eastAsia="zh-CN" w:bidi="ar"/>
              </w:rPr>
              <w:t>备注</w:t>
            </w:r>
          </w:p>
        </w:tc>
      </w:tr>
      <w:tr>
        <w:tblPrEx>
          <w:tblCellMar>
            <w:top w:w="0" w:type="dxa"/>
            <w:left w:w="108" w:type="dxa"/>
            <w:bottom w:w="0" w:type="dxa"/>
            <w:right w:w="108" w:type="dxa"/>
          </w:tblCellMar>
        </w:tblPrEx>
        <w:trPr>
          <w:trHeight w:val="450" w:hRule="atLeast"/>
        </w:trPr>
        <w:tc>
          <w:tcPr>
            <w:tcW w:w="557" w:type="pct"/>
            <w:tcBorders>
              <w:top w:val="nil"/>
              <w:left w:val="single" w:color="auto" w:sz="4" w:space="0"/>
              <w:bottom w:val="single" w:color="auto" w:sz="4" w:space="0"/>
              <w:right w:val="single" w:color="auto" w:sz="4" w:space="0"/>
            </w:tcBorders>
            <w:noWrap w:val="0"/>
            <w:vAlign w:val="center"/>
          </w:tcPr>
          <w:p>
            <w:pPr>
              <w:keepNext w:val="0"/>
              <w:keepLines w:val="0"/>
              <w:widowControl/>
              <w:suppressLineNumbers w:val="0"/>
              <w:jc w:val="left"/>
              <w:rPr>
                <w:rFonts w:hint="default" w:ascii="Times New Roman" w:hAnsi="Times New Roman" w:eastAsia="方正黑体_GBK" w:cs="Times New Roman"/>
                <w:color w:val="000000"/>
                <w:kern w:val="0"/>
                <w:sz w:val="28"/>
                <w:szCs w:val="28"/>
                <w:lang w:val="en-US" w:eastAsia="zh-CN" w:bidi="ar"/>
              </w:rPr>
            </w:pPr>
            <w:r>
              <w:rPr>
                <w:rFonts w:hint="default" w:ascii="Times New Roman" w:hAnsi="Times New Roman" w:eastAsia="方正黑体_GBK" w:cs="Times New Roman"/>
                <w:color w:val="000000"/>
                <w:kern w:val="0"/>
                <w:sz w:val="28"/>
                <w:szCs w:val="28"/>
                <w:lang w:val="en-US" w:eastAsia="zh-CN" w:bidi="ar"/>
              </w:rPr>
              <w:t>落实的关键技术</w:t>
            </w:r>
          </w:p>
          <w:p>
            <w:pPr>
              <w:keepNext w:val="0"/>
              <w:keepLines w:val="0"/>
              <w:widowControl/>
              <w:suppressLineNumbers w:val="0"/>
              <w:jc w:val="left"/>
              <w:rPr>
                <w:rFonts w:hint="default" w:ascii="Times New Roman" w:hAnsi="Times New Roman" w:eastAsia="方正黑体_GBK" w:cs="Times New Roman"/>
                <w:color w:val="000000"/>
                <w:kern w:val="0"/>
                <w:sz w:val="28"/>
                <w:szCs w:val="28"/>
                <w:lang w:val="en-US" w:eastAsia="zh-CN" w:bidi="ar"/>
              </w:rPr>
            </w:pPr>
            <w:r>
              <w:rPr>
                <w:rFonts w:hint="default" w:ascii="Times New Roman" w:hAnsi="Times New Roman" w:eastAsia="方正黑体_GBK" w:cs="Times New Roman"/>
                <w:color w:val="000000"/>
                <w:kern w:val="0"/>
                <w:sz w:val="28"/>
                <w:szCs w:val="28"/>
                <w:lang w:val="en-US" w:eastAsia="zh-CN" w:bidi="ar"/>
              </w:rPr>
              <w:t>措施</w:t>
            </w:r>
          </w:p>
        </w:tc>
        <w:tc>
          <w:tcPr>
            <w:tcW w:w="2524" w:type="pct"/>
            <w:gridSpan w:val="6"/>
            <w:tcBorders>
              <w:top w:val="nil"/>
              <w:left w:val="nil"/>
              <w:bottom w:val="single" w:color="auto" w:sz="4" w:space="0"/>
              <w:right w:val="single" w:color="auto" w:sz="4" w:space="0"/>
            </w:tcBorders>
            <w:noWrap w:val="0"/>
            <w:vAlign w:val="center"/>
          </w:tcPr>
          <w:p>
            <w:pPr>
              <w:widowControl/>
              <w:jc w:val="center"/>
              <w:rPr>
                <w:rFonts w:hint="default" w:ascii="Times New Roman" w:hAnsi="Times New Roman" w:cs="Times New Roman"/>
                <w:color w:val="000000" w:themeColor="text1"/>
                <w:kern w:val="0"/>
                <w:sz w:val="28"/>
                <w:szCs w:val="28"/>
                <w14:textFill>
                  <w14:solidFill>
                    <w14:schemeClr w14:val="tx1"/>
                  </w14:solidFill>
                </w14:textFill>
              </w:rPr>
            </w:pPr>
            <w:r>
              <w:rPr>
                <w:rFonts w:hint="default" w:ascii="Times New Roman" w:hAnsi="Times New Roman" w:eastAsia="方正黑体_GBK" w:cs="Times New Roman"/>
                <w:color w:val="000000"/>
                <w:kern w:val="0"/>
                <w:sz w:val="28"/>
                <w:szCs w:val="28"/>
                <w:lang w:val="en-US" w:eastAsia="zh-CN" w:bidi="ar"/>
              </w:rPr>
              <w:t>农事记录（业主填报）</w:t>
            </w:r>
          </w:p>
        </w:tc>
        <w:tc>
          <w:tcPr>
            <w:tcW w:w="490" w:type="pct"/>
            <w:tcBorders>
              <w:top w:val="nil"/>
              <w:left w:val="nil"/>
              <w:bottom w:val="single" w:color="auto" w:sz="4" w:space="0"/>
              <w:right w:val="single" w:color="auto" w:sz="4" w:space="0"/>
            </w:tcBorders>
            <w:noWrap w:val="0"/>
            <w:vAlign w:val="center"/>
          </w:tcPr>
          <w:p>
            <w:pPr>
              <w:widowControl/>
              <w:jc w:val="left"/>
              <w:rPr>
                <w:rFonts w:hint="default" w:ascii="Times New Roman" w:hAnsi="Times New Roman" w:cs="Times New Roman"/>
                <w:color w:val="000000" w:themeColor="text1"/>
                <w:kern w:val="0"/>
                <w:sz w:val="28"/>
                <w:szCs w:val="28"/>
                <w14:textFill>
                  <w14:solidFill>
                    <w14:schemeClr w14:val="tx1"/>
                  </w14:solidFill>
                </w14:textFill>
              </w:rPr>
            </w:pPr>
            <w:r>
              <w:rPr>
                <w:rFonts w:hint="default" w:ascii="Times New Roman" w:hAnsi="Times New Roman" w:cs="Times New Roman"/>
                <w:color w:val="000000" w:themeColor="text1"/>
                <w:kern w:val="0"/>
                <w:sz w:val="28"/>
                <w:szCs w:val="28"/>
                <w14:textFill>
                  <w14:solidFill>
                    <w14:schemeClr w14:val="tx1"/>
                  </w14:solidFill>
                </w14:textFill>
              </w:rPr>
              <w:t>　</w:t>
            </w:r>
          </w:p>
        </w:tc>
        <w:tc>
          <w:tcPr>
            <w:tcW w:w="480" w:type="pct"/>
            <w:tcBorders>
              <w:top w:val="nil"/>
              <w:left w:val="nil"/>
              <w:bottom w:val="single" w:color="auto" w:sz="4" w:space="0"/>
              <w:right w:val="single" w:color="auto" w:sz="4" w:space="0"/>
            </w:tcBorders>
            <w:noWrap w:val="0"/>
            <w:vAlign w:val="center"/>
          </w:tcPr>
          <w:p>
            <w:pPr>
              <w:widowControl/>
              <w:jc w:val="left"/>
              <w:rPr>
                <w:rFonts w:hint="default" w:ascii="Times New Roman" w:hAnsi="Times New Roman" w:cs="Times New Roman"/>
                <w:color w:val="000000" w:themeColor="text1"/>
                <w:kern w:val="0"/>
                <w:sz w:val="28"/>
                <w:szCs w:val="28"/>
                <w14:textFill>
                  <w14:solidFill>
                    <w14:schemeClr w14:val="tx1"/>
                  </w14:solidFill>
                </w14:textFill>
              </w:rPr>
            </w:pPr>
            <w:r>
              <w:rPr>
                <w:rFonts w:hint="default" w:ascii="Times New Roman" w:hAnsi="Times New Roman" w:cs="Times New Roman"/>
                <w:color w:val="000000" w:themeColor="text1"/>
                <w:kern w:val="0"/>
                <w:sz w:val="28"/>
                <w:szCs w:val="28"/>
                <w14:textFill>
                  <w14:solidFill>
                    <w14:schemeClr w14:val="tx1"/>
                  </w14:solidFill>
                </w14:textFill>
              </w:rPr>
              <w:t>　</w:t>
            </w:r>
          </w:p>
        </w:tc>
        <w:tc>
          <w:tcPr>
            <w:tcW w:w="499" w:type="pct"/>
            <w:tcBorders>
              <w:top w:val="nil"/>
              <w:left w:val="nil"/>
              <w:bottom w:val="single" w:color="auto" w:sz="4" w:space="0"/>
              <w:right w:val="single" w:color="auto" w:sz="4" w:space="0"/>
            </w:tcBorders>
            <w:noWrap w:val="0"/>
            <w:vAlign w:val="center"/>
          </w:tcPr>
          <w:p>
            <w:pPr>
              <w:widowControl/>
              <w:jc w:val="left"/>
              <w:rPr>
                <w:rFonts w:hint="default" w:ascii="Times New Roman" w:hAnsi="Times New Roman" w:cs="Times New Roman"/>
                <w:color w:val="000000" w:themeColor="text1"/>
                <w:kern w:val="0"/>
                <w:sz w:val="28"/>
                <w:szCs w:val="28"/>
                <w14:textFill>
                  <w14:solidFill>
                    <w14:schemeClr w14:val="tx1"/>
                  </w14:solidFill>
                </w14:textFill>
              </w:rPr>
            </w:pPr>
          </w:p>
        </w:tc>
        <w:tc>
          <w:tcPr>
            <w:tcW w:w="447" w:type="pct"/>
            <w:tcBorders>
              <w:top w:val="nil"/>
              <w:left w:val="nil"/>
              <w:bottom w:val="single" w:color="auto" w:sz="4" w:space="0"/>
              <w:right w:val="single" w:color="auto" w:sz="4" w:space="0"/>
            </w:tcBorders>
            <w:noWrap w:val="0"/>
            <w:vAlign w:val="center"/>
          </w:tcPr>
          <w:p>
            <w:pPr>
              <w:widowControl/>
              <w:jc w:val="left"/>
              <w:rPr>
                <w:rFonts w:hint="default" w:ascii="Times New Roman" w:hAnsi="Times New Roman" w:cs="Times New Roman"/>
                <w:color w:val="000000" w:themeColor="text1"/>
                <w:kern w:val="0"/>
                <w:sz w:val="28"/>
                <w:szCs w:val="28"/>
                <w14:textFill>
                  <w14:solidFill>
                    <w14:schemeClr w14:val="tx1"/>
                  </w14:solidFill>
                </w14:textFill>
              </w:rPr>
            </w:pPr>
          </w:p>
        </w:tc>
      </w:tr>
      <w:tr>
        <w:tblPrEx>
          <w:tblCellMar>
            <w:top w:w="0" w:type="dxa"/>
            <w:left w:w="108" w:type="dxa"/>
            <w:bottom w:w="0" w:type="dxa"/>
            <w:right w:w="108" w:type="dxa"/>
          </w:tblCellMar>
        </w:tblPrEx>
        <w:trPr>
          <w:trHeight w:val="450" w:hRule="atLeast"/>
        </w:trPr>
        <w:tc>
          <w:tcPr>
            <w:tcW w:w="557" w:type="pct"/>
            <w:tcBorders>
              <w:top w:val="nil"/>
              <w:left w:val="single" w:color="auto" w:sz="4" w:space="0"/>
              <w:bottom w:val="single" w:color="auto" w:sz="4" w:space="0"/>
              <w:right w:val="single" w:color="auto" w:sz="4" w:space="0"/>
            </w:tcBorders>
            <w:noWrap w:val="0"/>
            <w:vAlign w:val="center"/>
          </w:tcPr>
          <w:p>
            <w:pPr>
              <w:keepNext w:val="0"/>
              <w:keepLines w:val="0"/>
              <w:widowControl/>
              <w:suppressLineNumbers w:val="0"/>
              <w:jc w:val="left"/>
              <w:rPr>
                <w:rFonts w:hint="default" w:ascii="Times New Roman" w:hAnsi="Times New Roman" w:eastAsia="方正黑体_GBK" w:cs="Times New Roman"/>
                <w:color w:val="000000"/>
                <w:kern w:val="0"/>
                <w:sz w:val="28"/>
                <w:szCs w:val="28"/>
                <w:lang w:val="en-US" w:eastAsia="zh-CN" w:bidi="ar"/>
              </w:rPr>
            </w:pPr>
            <w:r>
              <w:rPr>
                <w:rFonts w:hint="default" w:ascii="Times New Roman" w:hAnsi="Times New Roman" w:eastAsia="方正黑体_GBK" w:cs="Times New Roman"/>
                <w:color w:val="000000"/>
                <w:kern w:val="0"/>
                <w:sz w:val="28"/>
                <w:szCs w:val="28"/>
                <w:lang w:val="en-US" w:eastAsia="zh-CN" w:bidi="ar"/>
              </w:rPr>
              <w:t>1.整地播种</w:t>
            </w:r>
          </w:p>
        </w:tc>
        <w:tc>
          <w:tcPr>
            <w:tcW w:w="2524" w:type="pct"/>
            <w:gridSpan w:val="6"/>
            <w:tcBorders>
              <w:top w:val="nil"/>
              <w:left w:val="nil"/>
              <w:bottom w:val="single" w:color="auto" w:sz="4" w:space="0"/>
              <w:right w:val="single" w:color="auto" w:sz="4" w:space="0"/>
            </w:tcBorders>
            <w:noWrap w:val="0"/>
            <w:vAlign w:val="center"/>
          </w:tcPr>
          <w:p>
            <w:pPr>
              <w:widowControl/>
              <w:jc w:val="center"/>
              <w:rPr>
                <w:rFonts w:hint="default" w:ascii="Times New Roman" w:hAnsi="Times New Roman" w:cs="Times New Roman"/>
                <w:color w:val="000000" w:themeColor="text1"/>
                <w:kern w:val="0"/>
                <w:sz w:val="28"/>
                <w:szCs w:val="28"/>
                <w14:textFill>
                  <w14:solidFill>
                    <w14:schemeClr w14:val="tx1"/>
                  </w14:solidFill>
                </w14:textFill>
              </w:rPr>
            </w:pPr>
          </w:p>
        </w:tc>
        <w:tc>
          <w:tcPr>
            <w:tcW w:w="490" w:type="pct"/>
            <w:tcBorders>
              <w:top w:val="nil"/>
              <w:left w:val="nil"/>
              <w:bottom w:val="single" w:color="auto" w:sz="4" w:space="0"/>
              <w:right w:val="single" w:color="auto" w:sz="4" w:space="0"/>
            </w:tcBorders>
            <w:noWrap w:val="0"/>
            <w:vAlign w:val="center"/>
          </w:tcPr>
          <w:p>
            <w:pPr>
              <w:widowControl/>
              <w:jc w:val="left"/>
              <w:rPr>
                <w:rFonts w:hint="default" w:ascii="Times New Roman" w:hAnsi="Times New Roman" w:cs="Times New Roman"/>
                <w:color w:val="000000" w:themeColor="text1"/>
                <w:kern w:val="0"/>
                <w:sz w:val="28"/>
                <w:szCs w:val="28"/>
                <w14:textFill>
                  <w14:solidFill>
                    <w14:schemeClr w14:val="tx1"/>
                  </w14:solidFill>
                </w14:textFill>
              </w:rPr>
            </w:pPr>
          </w:p>
        </w:tc>
        <w:tc>
          <w:tcPr>
            <w:tcW w:w="480" w:type="pct"/>
            <w:tcBorders>
              <w:top w:val="nil"/>
              <w:left w:val="nil"/>
              <w:bottom w:val="single" w:color="auto" w:sz="4" w:space="0"/>
              <w:right w:val="single" w:color="auto" w:sz="4" w:space="0"/>
            </w:tcBorders>
            <w:noWrap w:val="0"/>
            <w:vAlign w:val="center"/>
          </w:tcPr>
          <w:p>
            <w:pPr>
              <w:widowControl/>
              <w:jc w:val="left"/>
              <w:rPr>
                <w:rFonts w:hint="default" w:ascii="Times New Roman" w:hAnsi="Times New Roman" w:cs="Times New Roman"/>
                <w:color w:val="000000" w:themeColor="text1"/>
                <w:kern w:val="0"/>
                <w:sz w:val="28"/>
                <w:szCs w:val="28"/>
                <w14:textFill>
                  <w14:solidFill>
                    <w14:schemeClr w14:val="tx1"/>
                  </w14:solidFill>
                </w14:textFill>
              </w:rPr>
            </w:pPr>
          </w:p>
        </w:tc>
        <w:tc>
          <w:tcPr>
            <w:tcW w:w="499" w:type="pct"/>
            <w:tcBorders>
              <w:top w:val="nil"/>
              <w:left w:val="nil"/>
              <w:bottom w:val="single" w:color="auto" w:sz="4" w:space="0"/>
              <w:right w:val="single" w:color="auto" w:sz="4" w:space="0"/>
            </w:tcBorders>
            <w:noWrap w:val="0"/>
            <w:vAlign w:val="center"/>
          </w:tcPr>
          <w:p>
            <w:pPr>
              <w:widowControl/>
              <w:jc w:val="left"/>
              <w:rPr>
                <w:rFonts w:hint="default" w:ascii="Times New Roman" w:hAnsi="Times New Roman" w:cs="Times New Roman"/>
                <w:color w:val="000000" w:themeColor="text1"/>
                <w:kern w:val="0"/>
                <w:sz w:val="28"/>
                <w:szCs w:val="28"/>
                <w14:textFill>
                  <w14:solidFill>
                    <w14:schemeClr w14:val="tx1"/>
                  </w14:solidFill>
                </w14:textFill>
              </w:rPr>
            </w:pPr>
          </w:p>
        </w:tc>
        <w:tc>
          <w:tcPr>
            <w:tcW w:w="447" w:type="pct"/>
            <w:tcBorders>
              <w:top w:val="nil"/>
              <w:left w:val="nil"/>
              <w:bottom w:val="single" w:color="auto" w:sz="4" w:space="0"/>
              <w:right w:val="single" w:color="auto" w:sz="4" w:space="0"/>
            </w:tcBorders>
            <w:noWrap w:val="0"/>
            <w:vAlign w:val="center"/>
          </w:tcPr>
          <w:p>
            <w:pPr>
              <w:widowControl/>
              <w:jc w:val="left"/>
              <w:rPr>
                <w:rFonts w:hint="default" w:ascii="Times New Roman" w:hAnsi="Times New Roman" w:cs="Times New Roman"/>
                <w:color w:val="000000" w:themeColor="text1"/>
                <w:kern w:val="0"/>
                <w:sz w:val="28"/>
                <w:szCs w:val="28"/>
                <w14:textFill>
                  <w14:solidFill>
                    <w14:schemeClr w14:val="tx1"/>
                  </w14:solidFill>
                </w14:textFill>
              </w:rPr>
            </w:pPr>
          </w:p>
        </w:tc>
      </w:tr>
      <w:tr>
        <w:tblPrEx>
          <w:tblCellMar>
            <w:top w:w="0" w:type="dxa"/>
            <w:left w:w="108" w:type="dxa"/>
            <w:bottom w:w="0" w:type="dxa"/>
            <w:right w:w="108" w:type="dxa"/>
          </w:tblCellMar>
        </w:tblPrEx>
        <w:trPr>
          <w:trHeight w:val="450" w:hRule="atLeast"/>
        </w:trPr>
        <w:tc>
          <w:tcPr>
            <w:tcW w:w="557" w:type="pct"/>
            <w:tcBorders>
              <w:top w:val="nil"/>
              <w:left w:val="single" w:color="auto" w:sz="4" w:space="0"/>
              <w:bottom w:val="single" w:color="auto" w:sz="4" w:space="0"/>
              <w:right w:val="single" w:color="auto" w:sz="4" w:space="0"/>
            </w:tcBorders>
            <w:noWrap w:val="0"/>
            <w:vAlign w:val="center"/>
          </w:tcPr>
          <w:p>
            <w:pPr>
              <w:keepNext w:val="0"/>
              <w:keepLines w:val="0"/>
              <w:widowControl/>
              <w:suppressLineNumbers w:val="0"/>
              <w:jc w:val="left"/>
              <w:rPr>
                <w:rFonts w:hint="default" w:ascii="Times New Roman" w:hAnsi="Times New Roman" w:eastAsia="方正黑体_GBK" w:cs="Times New Roman"/>
                <w:color w:val="000000"/>
                <w:kern w:val="0"/>
                <w:sz w:val="28"/>
                <w:szCs w:val="28"/>
                <w:lang w:val="en-US" w:eastAsia="zh-CN" w:bidi="ar"/>
              </w:rPr>
            </w:pPr>
            <w:r>
              <w:rPr>
                <w:rFonts w:hint="default" w:ascii="Times New Roman" w:hAnsi="Times New Roman" w:eastAsia="方正黑体_GBK" w:cs="Times New Roman"/>
                <w:color w:val="000000"/>
                <w:kern w:val="0"/>
                <w:sz w:val="28"/>
                <w:szCs w:val="28"/>
                <w:lang w:val="en-US" w:eastAsia="zh-CN" w:bidi="ar"/>
              </w:rPr>
              <w:t>2.肥水管理</w:t>
            </w:r>
          </w:p>
        </w:tc>
        <w:tc>
          <w:tcPr>
            <w:tcW w:w="2524" w:type="pct"/>
            <w:gridSpan w:val="6"/>
            <w:tcBorders>
              <w:top w:val="nil"/>
              <w:left w:val="nil"/>
              <w:bottom w:val="single" w:color="auto" w:sz="4" w:space="0"/>
              <w:right w:val="single" w:color="auto" w:sz="4" w:space="0"/>
            </w:tcBorders>
            <w:noWrap w:val="0"/>
            <w:vAlign w:val="center"/>
          </w:tcPr>
          <w:p>
            <w:pPr>
              <w:widowControl/>
              <w:jc w:val="center"/>
              <w:rPr>
                <w:rFonts w:hint="default" w:ascii="Times New Roman" w:hAnsi="Times New Roman" w:cs="Times New Roman"/>
                <w:color w:val="000000" w:themeColor="text1"/>
                <w:kern w:val="0"/>
                <w:sz w:val="28"/>
                <w:szCs w:val="28"/>
                <w14:textFill>
                  <w14:solidFill>
                    <w14:schemeClr w14:val="tx1"/>
                  </w14:solidFill>
                </w14:textFill>
              </w:rPr>
            </w:pPr>
          </w:p>
        </w:tc>
        <w:tc>
          <w:tcPr>
            <w:tcW w:w="490" w:type="pct"/>
            <w:tcBorders>
              <w:top w:val="nil"/>
              <w:left w:val="nil"/>
              <w:bottom w:val="single" w:color="auto" w:sz="4" w:space="0"/>
              <w:right w:val="single" w:color="auto" w:sz="4" w:space="0"/>
            </w:tcBorders>
            <w:noWrap w:val="0"/>
            <w:vAlign w:val="center"/>
          </w:tcPr>
          <w:p>
            <w:pPr>
              <w:widowControl/>
              <w:jc w:val="left"/>
              <w:rPr>
                <w:rFonts w:hint="default" w:ascii="Times New Roman" w:hAnsi="Times New Roman" w:cs="Times New Roman"/>
                <w:color w:val="000000" w:themeColor="text1"/>
                <w:kern w:val="0"/>
                <w:sz w:val="28"/>
                <w:szCs w:val="28"/>
                <w14:textFill>
                  <w14:solidFill>
                    <w14:schemeClr w14:val="tx1"/>
                  </w14:solidFill>
                </w14:textFill>
              </w:rPr>
            </w:pPr>
          </w:p>
        </w:tc>
        <w:tc>
          <w:tcPr>
            <w:tcW w:w="480" w:type="pct"/>
            <w:tcBorders>
              <w:top w:val="nil"/>
              <w:left w:val="nil"/>
              <w:bottom w:val="single" w:color="auto" w:sz="4" w:space="0"/>
              <w:right w:val="single" w:color="auto" w:sz="4" w:space="0"/>
            </w:tcBorders>
            <w:noWrap w:val="0"/>
            <w:vAlign w:val="center"/>
          </w:tcPr>
          <w:p>
            <w:pPr>
              <w:widowControl/>
              <w:jc w:val="left"/>
              <w:rPr>
                <w:rFonts w:hint="default" w:ascii="Times New Roman" w:hAnsi="Times New Roman" w:cs="Times New Roman"/>
                <w:color w:val="000000" w:themeColor="text1"/>
                <w:kern w:val="0"/>
                <w:sz w:val="28"/>
                <w:szCs w:val="28"/>
                <w14:textFill>
                  <w14:solidFill>
                    <w14:schemeClr w14:val="tx1"/>
                  </w14:solidFill>
                </w14:textFill>
              </w:rPr>
            </w:pPr>
          </w:p>
        </w:tc>
        <w:tc>
          <w:tcPr>
            <w:tcW w:w="499" w:type="pct"/>
            <w:tcBorders>
              <w:top w:val="nil"/>
              <w:left w:val="nil"/>
              <w:bottom w:val="single" w:color="auto" w:sz="4" w:space="0"/>
              <w:right w:val="single" w:color="auto" w:sz="4" w:space="0"/>
            </w:tcBorders>
            <w:noWrap w:val="0"/>
            <w:vAlign w:val="center"/>
          </w:tcPr>
          <w:p>
            <w:pPr>
              <w:widowControl/>
              <w:jc w:val="left"/>
              <w:rPr>
                <w:rFonts w:hint="default" w:ascii="Times New Roman" w:hAnsi="Times New Roman" w:cs="Times New Roman"/>
                <w:color w:val="000000" w:themeColor="text1"/>
                <w:kern w:val="0"/>
                <w:sz w:val="28"/>
                <w:szCs w:val="28"/>
                <w14:textFill>
                  <w14:solidFill>
                    <w14:schemeClr w14:val="tx1"/>
                  </w14:solidFill>
                </w14:textFill>
              </w:rPr>
            </w:pPr>
          </w:p>
        </w:tc>
        <w:tc>
          <w:tcPr>
            <w:tcW w:w="447" w:type="pct"/>
            <w:tcBorders>
              <w:top w:val="nil"/>
              <w:left w:val="nil"/>
              <w:bottom w:val="single" w:color="auto" w:sz="4" w:space="0"/>
              <w:right w:val="single" w:color="auto" w:sz="4" w:space="0"/>
            </w:tcBorders>
            <w:noWrap w:val="0"/>
            <w:vAlign w:val="center"/>
          </w:tcPr>
          <w:p>
            <w:pPr>
              <w:widowControl/>
              <w:jc w:val="left"/>
              <w:rPr>
                <w:rFonts w:hint="default" w:ascii="Times New Roman" w:hAnsi="Times New Roman" w:cs="Times New Roman"/>
                <w:color w:val="000000" w:themeColor="text1"/>
                <w:kern w:val="0"/>
                <w:sz w:val="28"/>
                <w:szCs w:val="28"/>
                <w14:textFill>
                  <w14:solidFill>
                    <w14:schemeClr w14:val="tx1"/>
                  </w14:solidFill>
                </w14:textFill>
              </w:rPr>
            </w:pPr>
          </w:p>
        </w:tc>
      </w:tr>
      <w:tr>
        <w:tblPrEx>
          <w:tblCellMar>
            <w:top w:w="0" w:type="dxa"/>
            <w:left w:w="108" w:type="dxa"/>
            <w:bottom w:w="0" w:type="dxa"/>
            <w:right w:w="108" w:type="dxa"/>
          </w:tblCellMar>
        </w:tblPrEx>
        <w:trPr>
          <w:trHeight w:val="450" w:hRule="atLeast"/>
        </w:trPr>
        <w:tc>
          <w:tcPr>
            <w:tcW w:w="557" w:type="pct"/>
            <w:tcBorders>
              <w:top w:val="nil"/>
              <w:left w:val="single" w:color="auto" w:sz="4" w:space="0"/>
              <w:bottom w:val="single" w:color="auto" w:sz="4" w:space="0"/>
              <w:right w:val="single" w:color="auto" w:sz="4" w:space="0"/>
            </w:tcBorders>
            <w:noWrap w:val="0"/>
            <w:vAlign w:val="center"/>
          </w:tcPr>
          <w:p>
            <w:pPr>
              <w:keepNext w:val="0"/>
              <w:keepLines w:val="0"/>
              <w:widowControl/>
              <w:suppressLineNumbers w:val="0"/>
              <w:jc w:val="left"/>
              <w:rPr>
                <w:rFonts w:hint="default" w:ascii="Times New Roman" w:hAnsi="Times New Roman" w:eastAsia="方正黑体_GBK" w:cs="Times New Roman"/>
                <w:color w:val="000000"/>
                <w:kern w:val="0"/>
                <w:sz w:val="28"/>
                <w:szCs w:val="28"/>
                <w:lang w:val="en-US" w:eastAsia="zh-CN" w:bidi="ar"/>
              </w:rPr>
            </w:pPr>
            <w:r>
              <w:rPr>
                <w:rFonts w:hint="default" w:ascii="Times New Roman" w:hAnsi="Times New Roman" w:eastAsia="方正黑体_GBK" w:cs="Times New Roman"/>
                <w:color w:val="000000"/>
                <w:kern w:val="0"/>
                <w:sz w:val="28"/>
                <w:szCs w:val="28"/>
                <w:lang w:val="en-US" w:eastAsia="zh-CN" w:bidi="ar"/>
              </w:rPr>
              <w:t>3.病虫草害防控</w:t>
            </w:r>
          </w:p>
        </w:tc>
        <w:tc>
          <w:tcPr>
            <w:tcW w:w="2524" w:type="pct"/>
            <w:gridSpan w:val="6"/>
            <w:tcBorders>
              <w:top w:val="nil"/>
              <w:left w:val="nil"/>
              <w:bottom w:val="single" w:color="auto" w:sz="4" w:space="0"/>
              <w:right w:val="single" w:color="auto" w:sz="4" w:space="0"/>
            </w:tcBorders>
            <w:noWrap w:val="0"/>
            <w:vAlign w:val="center"/>
          </w:tcPr>
          <w:p>
            <w:pPr>
              <w:widowControl/>
              <w:jc w:val="center"/>
              <w:rPr>
                <w:rFonts w:hint="default" w:ascii="Times New Roman" w:hAnsi="Times New Roman" w:cs="Times New Roman"/>
                <w:color w:val="000000" w:themeColor="text1"/>
                <w:kern w:val="0"/>
                <w:sz w:val="28"/>
                <w:szCs w:val="28"/>
                <w14:textFill>
                  <w14:solidFill>
                    <w14:schemeClr w14:val="tx1"/>
                  </w14:solidFill>
                </w14:textFill>
              </w:rPr>
            </w:pPr>
          </w:p>
        </w:tc>
        <w:tc>
          <w:tcPr>
            <w:tcW w:w="490" w:type="pct"/>
            <w:tcBorders>
              <w:top w:val="nil"/>
              <w:left w:val="nil"/>
              <w:bottom w:val="single" w:color="auto" w:sz="4" w:space="0"/>
              <w:right w:val="single" w:color="auto" w:sz="4" w:space="0"/>
            </w:tcBorders>
            <w:noWrap w:val="0"/>
            <w:vAlign w:val="center"/>
          </w:tcPr>
          <w:p>
            <w:pPr>
              <w:widowControl/>
              <w:jc w:val="left"/>
              <w:rPr>
                <w:rFonts w:hint="default" w:ascii="Times New Roman" w:hAnsi="Times New Roman" w:cs="Times New Roman"/>
                <w:color w:val="000000" w:themeColor="text1"/>
                <w:kern w:val="0"/>
                <w:sz w:val="28"/>
                <w:szCs w:val="28"/>
                <w14:textFill>
                  <w14:solidFill>
                    <w14:schemeClr w14:val="tx1"/>
                  </w14:solidFill>
                </w14:textFill>
              </w:rPr>
            </w:pPr>
          </w:p>
        </w:tc>
        <w:tc>
          <w:tcPr>
            <w:tcW w:w="480" w:type="pct"/>
            <w:tcBorders>
              <w:top w:val="nil"/>
              <w:left w:val="nil"/>
              <w:bottom w:val="single" w:color="auto" w:sz="4" w:space="0"/>
              <w:right w:val="single" w:color="auto" w:sz="4" w:space="0"/>
            </w:tcBorders>
            <w:noWrap w:val="0"/>
            <w:vAlign w:val="center"/>
          </w:tcPr>
          <w:p>
            <w:pPr>
              <w:widowControl/>
              <w:jc w:val="left"/>
              <w:rPr>
                <w:rFonts w:hint="default" w:ascii="Times New Roman" w:hAnsi="Times New Roman" w:cs="Times New Roman"/>
                <w:color w:val="000000" w:themeColor="text1"/>
                <w:kern w:val="0"/>
                <w:sz w:val="28"/>
                <w:szCs w:val="28"/>
                <w14:textFill>
                  <w14:solidFill>
                    <w14:schemeClr w14:val="tx1"/>
                  </w14:solidFill>
                </w14:textFill>
              </w:rPr>
            </w:pPr>
          </w:p>
        </w:tc>
        <w:tc>
          <w:tcPr>
            <w:tcW w:w="499" w:type="pct"/>
            <w:tcBorders>
              <w:top w:val="nil"/>
              <w:left w:val="nil"/>
              <w:bottom w:val="single" w:color="auto" w:sz="4" w:space="0"/>
              <w:right w:val="single" w:color="auto" w:sz="4" w:space="0"/>
            </w:tcBorders>
            <w:noWrap w:val="0"/>
            <w:vAlign w:val="center"/>
          </w:tcPr>
          <w:p>
            <w:pPr>
              <w:widowControl/>
              <w:jc w:val="left"/>
              <w:rPr>
                <w:rFonts w:hint="default" w:ascii="Times New Roman" w:hAnsi="Times New Roman" w:cs="Times New Roman"/>
                <w:color w:val="000000" w:themeColor="text1"/>
                <w:kern w:val="0"/>
                <w:sz w:val="28"/>
                <w:szCs w:val="28"/>
                <w14:textFill>
                  <w14:solidFill>
                    <w14:schemeClr w14:val="tx1"/>
                  </w14:solidFill>
                </w14:textFill>
              </w:rPr>
            </w:pPr>
          </w:p>
        </w:tc>
        <w:tc>
          <w:tcPr>
            <w:tcW w:w="447" w:type="pct"/>
            <w:tcBorders>
              <w:top w:val="nil"/>
              <w:left w:val="nil"/>
              <w:bottom w:val="single" w:color="auto" w:sz="4" w:space="0"/>
              <w:right w:val="single" w:color="auto" w:sz="4" w:space="0"/>
            </w:tcBorders>
            <w:noWrap w:val="0"/>
            <w:vAlign w:val="center"/>
          </w:tcPr>
          <w:p>
            <w:pPr>
              <w:widowControl/>
              <w:jc w:val="left"/>
              <w:rPr>
                <w:rFonts w:hint="default" w:ascii="Times New Roman" w:hAnsi="Times New Roman" w:cs="Times New Roman"/>
                <w:color w:val="000000" w:themeColor="text1"/>
                <w:kern w:val="0"/>
                <w:sz w:val="28"/>
                <w:szCs w:val="28"/>
                <w14:textFill>
                  <w14:solidFill>
                    <w14:schemeClr w14:val="tx1"/>
                  </w14:solidFill>
                </w14:textFill>
              </w:rPr>
            </w:pPr>
          </w:p>
        </w:tc>
      </w:tr>
      <w:tr>
        <w:tblPrEx>
          <w:tblCellMar>
            <w:top w:w="0" w:type="dxa"/>
            <w:left w:w="108" w:type="dxa"/>
            <w:bottom w:w="0" w:type="dxa"/>
            <w:right w:w="108" w:type="dxa"/>
          </w:tblCellMar>
        </w:tblPrEx>
        <w:trPr>
          <w:trHeight w:val="450" w:hRule="atLeast"/>
        </w:trPr>
        <w:tc>
          <w:tcPr>
            <w:tcW w:w="557" w:type="pct"/>
            <w:tcBorders>
              <w:top w:val="nil"/>
              <w:left w:val="single" w:color="auto" w:sz="4" w:space="0"/>
              <w:bottom w:val="single" w:color="auto" w:sz="4" w:space="0"/>
              <w:right w:val="single" w:color="auto" w:sz="4" w:space="0"/>
            </w:tcBorders>
            <w:noWrap w:val="0"/>
            <w:vAlign w:val="center"/>
          </w:tcPr>
          <w:p>
            <w:pPr>
              <w:keepNext w:val="0"/>
              <w:keepLines w:val="0"/>
              <w:widowControl/>
              <w:suppressLineNumbers w:val="0"/>
              <w:jc w:val="left"/>
              <w:rPr>
                <w:rFonts w:hint="default" w:ascii="Times New Roman" w:hAnsi="Times New Roman" w:eastAsia="方正黑体_GBK" w:cs="Times New Roman"/>
                <w:color w:val="000000"/>
                <w:kern w:val="0"/>
                <w:sz w:val="28"/>
                <w:szCs w:val="28"/>
                <w:lang w:val="en-US" w:eastAsia="zh-CN" w:bidi="ar"/>
              </w:rPr>
            </w:pPr>
            <w:r>
              <w:rPr>
                <w:rFonts w:hint="default" w:ascii="Times New Roman" w:hAnsi="Times New Roman" w:eastAsia="方正黑体_GBK" w:cs="Times New Roman"/>
                <w:color w:val="000000"/>
                <w:kern w:val="0"/>
                <w:sz w:val="28"/>
                <w:szCs w:val="28"/>
                <w:lang w:val="en-US" w:eastAsia="zh-CN" w:bidi="ar"/>
              </w:rPr>
              <w:t>4.机械收获</w:t>
            </w:r>
          </w:p>
        </w:tc>
        <w:tc>
          <w:tcPr>
            <w:tcW w:w="2524" w:type="pct"/>
            <w:gridSpan w:val="6"/>
            <w:tcBorders>
              <w:top w:val="nil"/>
              <w:left w:val="nil"/>
              <w:bottom w:val="single" w:color="auto" w:sz="4" w:space="0"/>
              <w:right w:val="single" w:color="auto" w:sz="4" w:space="0"/>
            </w:tcBorders>
            <w:noWrap w:val="0"/>
            <w:vAlign w:val="center"/>
          </w:tcPr>
          <w:p>
            <w:pPr>
              <w:widowControl/>
              <w:jc w:val="center"/>
              <w:rPr>
                <w:rFonts w:hint="default" w:ascii="Times New Roman" w:hAnsi="Times New Roman" w:cs="Times New Roman"/>
                <w:color w:val="000000" w:themeColor="text1"/>
                <w:kern w:val="0"/>
                <w:sz w:val="28"/>
                <w:szCs w:val="28"/>
                <w14:textFill>
                  <w14:solidFill>
                    <w14:schemeClr w14:val="tx1"/>
                  </w14:solidFill>
                </w14:textFill>
              </w:rPr>
            </w:pPr>
          </w:p>
        </w:tc>
        <w:tc>
          <w:tcPr>
            <w:tcW w:w="490" w:type="pct"/>
            <w:tcBorders>
              <w:top w:val="nil"/>
              <w:left w:val="nil"/>
              <w:bottom w:val="single" w:color="auto" w:sz="4" w:space="0"/>
              <w:right w:val="single" w:color="auto" w:sz="4" w:space="0"/>
            </w:tcBorders>
            <w:noWrap w:val="0"/>
            <w:vAlign w:val="center"/>
          </w:tcPr>
          <w:p>
            <w:pPr>
              <w:widowControl/>
              <w:jc w:val="left"/>
              <w:rPr>
                <w:rFonts w:hint="default" w:ascii="Times New Roman" w:hAnsi="Times New Roman" w:cs="Times New Roman"/>
                <w:color w:val="000000" w:themeColor="text1"/>
                <w:kern w:val="0"/>
                <w:sz w:val="28"/>
                <w:szCs w:val="28"/>
                <w14:textFill>
                  <w14:solidFill>
                    <w14:schemeClr w14:val="tx1"/>
                  </w14:solidFill>
                </w14:textFill>
              </w:rPr>
            </w:pPr>
          </w:p>
        </w:tc>
        <w:tc>
          <w:tcPr>
            <w:tcW w:w="480" w:type="pct"/>
            <w:tcBorders>
              <w:top w:val="nil"/>
              <w:left w:val="nil"/>
              <w:bottom w:val="single" w:color="auto" w:sz="4" w:space="0"/>
              <w:right w:val="single" w:color="auto" w:sz="4" w:space="0"/>
            </w:tcBorders>
            <w:noWrap w:val="0"/>
            <w:vAlign w:val="center"/>
          </w:tcPr>
          <w:p>
            <w:pPr>
              <w:widowControl/>
              <w:jc w:val="left"/>
              <w:rPr>
                <w:rFonts w:hint="default" w:ascii="Times New Roman" w:hAnsi="Times New Roman" w:cs="Times New Roman"/>
                <w:color w:val="000000" w:themeColor="text1"/>
                <w:kern w:val="0"/>
                <w:sz w:val="28"/>
                <w:szCs w:val="28"/>
                <w14:textFill>
                  <w14:solidFill>
                    <w14:schemeClr w14:val="tx1"/>
                  </w14:solidFill>
                </w14:textFill>
              </w:rPr>
            </w:pPr>
          </w:p>
        </w:tc>
        <w:tc>
          <w:tcPr>
            <w:tcW w:w="499" w:type="pct"/>
            <w:tcBorders>
              <w:top w:val="nil"/>
              <w:left w:val="nil"/>
              <w:bottom w:val="single" w:color="auto" w:sz="4" w:space="0"/>
              <w:right w:val="single" w:color="auto" w:sz="4" w:space="0"/>
            </w:tcBorders>
            <w:noWrap w:val="0"/>
            <w:vAlign w:val="center"/>
          </w:tcPr>
          <w:p>
            <w:pPr>
              <w:widowControl/>
              <w:jc w:val="left"/>
              <w:rPr>
                <w:rFonts w:hint="default" w:ascii="Times New Roman" w:hAnsi="Times New Roman" w:cs="Times New Roman"/>
                <w:color w:val="000000" w:themeColor="text1"/>
                <w:kern w:val="0"/>
                <w:sz w:val="28"/>
                <w:szCs w:val="28"/>
                <w14:textFill>
                  <w14:solidFill>
                    <w14:schemeClr w14:val="tx1"/>
                  </w14:solidFill>
                </w14:textFill>
              </w:rPr>
            </w:pPr>
          </w:p>
        </w:tc>
        <w:tc>
          <w:tcPr>
            <w:tcW w:w="447" w:type="pct"/>
            <w:tcBorders>
              <w:top w:val="nil"/>
              <w:left w:val="nil"/>
              <w:bottom w:val="single" w:color="auto" w:sz="4" w:space="0"/>
              <w:right w:val="single" w:color="auto" w:sz="4" w:space="0"/>
            </w:tcBorders>
            <w:noWrap w:val="0"/>
            <w:vAlign w:val="center"/>
          </w:tcPr>
          <w:p>
            <w:pPr>
              <w:widowControl/>
              <w:jc w:val="left"/>
              <w:rPr>
                <w:rFonts w:hint="default" w:ascii="Times New Roman" w:hAnsi="Times New Roman" w:cs="Times New Roman"/>
                <w:color w:val="000000" w:themeColor="text1"/>
                <w:kern w:val="0"/>
                <w:sz w:val="28"/>
                <w:szCs w:val="28"/>
                <w14:textFill>
                  <w14:solidFill>
                    <w14:schemeClr w14:val="tx1"/>
                  </w14:solidFill>
                </w14:textFill>
              </w:rPr>
            </w:pPr>
          </w:p>
        </w:tc>
      </w:tr>
      <w:tr>
        <w:tblPrEx>
          <w:tblCellMar>
            <w:top w:w="0" w:type="dxa"/>
            <w:left w:w="108" w:type="dxa"/>
            <w:bottom w:w="0" w:type="dxa"/>
            <w:right w:w="108" w:type="dxa"/>
          </w:tblCellMar>
        </w:tblPrEx>
        <w:trPr>
          <w:trHeight w:val="1428" w:hRule="atLeast"/>
        </w:trPr>
        <w:tc>
          <w:tcPr>
            <w:tcW w:w="557" w:type="pct"/>
            <w:tcBorders>
              <w:top w:val="nil"/>
              <w:left w:val="single" w:color="auto" w:sz="4" w:space="0"/>
              <w:bottom w:val="single" w:color="auto" w:sz="4" w:space="0"/>
              <w:right w:val="single" w:color="auto" w:sz="4" w:space="0"/>
            </w:tcBorders>
            <w:noWrap w:val="0"/>
            <w:vAlign w:val="center"/>
          </w:tcPr>
          <w:p>
            <w:pPr>
              <w:keepNext w:val="0"/>
              <w:keepLines w:val="0"/>
              <w:widowControl/>
              <w:suppressLineNumbers w:val="0"/>
              <w:jc w:val="left"/>
              <w:rPr>
                <w:rFonts w:hint="default" w:ascii="Times New Roman" w:hAnsi="Times New Roman" w:eastAsia="方正黑体_GBK" w:cs="Times New Roman"/>
                <w:color w:val="000000"/>
                <w:kern w:val="0"/>
                <w:sz w:val="28"/>
                <w:szCs w:val="28"/>
                <w:lang w:val="en-US" w:eastAsia="zh-CN" w:bidi="ar"/>
              </w:rPr>
            </w:pPr>
            <w:r>
              <w:rPr>
                <w:rFonts w:hint="default" w:ascii="Times New Roman" w:hAnsi="Times New Roman" w:eastAsia="方正黑体_GBK" w:cs="Times New Roman"/>
                <w:color w:val="000000"/>
                <w:kern w:val="0"/>
                <w:sz w:val="28"/>
                <w:szCs w:val="28"/>
                <w:lang w:val="en-US" w:eastAsia="zh-CN" w:bidi="ar"/>
              </w:rPr>
              <w:t>目标单产 （公斤/亩）</w:t>
            </w:r>
          </w:p>
        </w:tc>
        <w:tc>
          <w:tcPr>
            <w:tcW w:w="2524" w:type="pct"/>
            <w:gridSpan w:val="6"/>
            <w:tcBorders>
              <w:top w:val="nil"/>
              <w:left w:val="nil"/>
              <w:bottom w:val="single" w:color="auto" w:sz="4" w:space="0"/>
              <w:right w:val="single" w:color="auto" w:sz="4" w:space="0"/>
            </w:tcBorders>
            <w:noWrap w:val="0"/>
            <w:vAlign w:val="center"/>
          </w:tcPr>
          <w:p>
            <w:pPr>
              <w:widowControl/>
              <w:jc w:val="center"/>
              <w:rPr>
                <w:rFonts w:hint="default" w:ascii="Times New Roman" w:hAnsi="Times New Roman" w:cs="Times New Roman"/>
                <w:color w:val="000000" w:themeColor="text1"/>
                <w:kern w:val="0"/>
                <w:sz w:val="28"/>
                <w:szCs w:val="28"/>
                <w14:textFill>
                  <w14:solidFill>
                    <w14:schemeClr w14:val="tx1"/>
                  </w14:solidFill>
                </w14:textFill>
              </w:rPr>
            </w:pPr>
          </w:p>
        </w:tc>
        <w:tc>
          <w:tcPr>
            <w:tcW w:w="490" w:type="pct"/>
            <w:tcBorders>
              <w:top w:val="nil"/>
              <w:left w:val="nil"/>
              <w:bottom w:val="single" w:color="auto" w:sz="4" w:space="0"/>
              <w:right w:val="single" w:color="auto" w:sz="4" w:space="0"/>
            </w:tcBorders>
            <w:noWrap w:val="0"/>
            <w:vAlign w:val="center"/>
          </w:tcPr>
          <w:p>
            <w:pPr>
              <w:widowControl/>
              <w:jc w:val="left"/>
              <w:rPr>
                <w:rFonts w:hint="default" w:ascii="Times New Roman" w:hAnsi="Times New Roman" w:cs="Times New Roman"/>
                <w:color w:val="000000" w:themeColor="text1"/>
                <w:kern w:val="0"/>
                <w:sz w:val="28"/>
                <w:szCs w:val="28"/>
                <w14:textFill>
                  <w14:solidFill>
                    <w14:schemeClr w14:val="tx1"/>
                  </w14:solidFill>
                </w14:textFill>
              </w:rPr>
            </w:pPr>
          </w:p>
        </w:tc>
        <w:tc>
          <w:tcPr>
            <w:tcW w:w="480" w:type="pct"/>
            <w:tcBorders>
              <w:top w:val="nil"/>
              <w:left w:val="nil"/>
              <w:bottom w:val="single" w:color="auto" w:sz="4" w:space="0"/>
              <w:right w:val="single" w:color="auto" w:sz="4" w:space="0"/>
            </w:tcBorders>
            <w:noWrap w:val="0"/>
            <w:vAlign w:val="center"/>
          </w:tcPr>
          <w:p>
            <w:pPr>
              <w:widowControl/>
              <w:jc w:val="left"/>
              <w:rPr>
                <w:rFonts w:hint="default" w:ascii="Times New Roman" w:hAnsi="Times New Roman" w:cs="Times New Roman"/>
                <w:color w:val="000000" w:themeColor="text1"/>
                <w:kern w:val="0"/>
                <w:sz w:val="28"/>
                <w:szCs w:val="28"/>
                <w14:textFill>
                  <w14:solidFill>
                    <w14:schemeClr w14:val="tx1"/>
                  </w14:solidFill>
                </w14:textFill>
              </w:rPr>
            </w:pPr>
          </w:p>
        </w:tc>
        <w:tc>
          <w:tcPr>
            <w:tcW w:w="499" w:type="pct"/>
            <w:tcBorders>
              <w:top w:val="nil"/>
              <w:left w:val="nil"/>
              <w:bottom w:val="single" w:color="auto" w:sz="4" w:space="0"/>
              <w:right w:val="single" w:color="auto" w:sz="4" w:space="0"/>
            </w:tcBorders>
            <w:noWrap w:val="0"/>
            <w:vAlign w:val="center"/>
          </w:tcPr>
          <w:p>
            <w:pPr>
              <w:widowControl/>
              <w:jc w:val="left"/>
              <w:rPr>
                <w:rFonts w:hint="default" w:ascii="Times New Roman" w:hAnsi="Times New Roman" w:cs="Times New Roman"/>
                <w:color w:val="000000" w:themeColor="text1"/>
                <w:kern w:val="0"/>
                <w:sz w:val="28"/>
                <w:szCs w:val="28"/>
                <w14:textFill>
                  <w14:solidFill>
                    <w14:schemeClr w14:val="tx1"/>
                  </w14:solidFill>
                </w14:textFill>
              </w:rPr>
            </w:pPr>
          </w:p>
        </w:tc>
        <w:tc>
          <w:tcPr>
            <w:tcW w:w="447" w:type="pct"/>
            <w:tcBorders>
              <w:top w:val="nil"/>
              <w:left w:val="nil"/>
              <w:bottom w:val="single" w:color="auto" w:sz="4" w:space="0"/>
              <w:right w:val="single" w:color="auto" w:sz="4" w:space="0"/>
            </w:tcBorders>
            <w:noWrap w:val="0"/>
            <w:vAlign w:val="center"/>
          </w:tcPr>
          <w:p>
            <w:pPr>
              <w:widowControl/>
              <w:jc w:val="left"/>
              <w:rPr>
                <w:rFonts w:hint="default" w:ascii="Times New Roman" w:hAnsi="Times New Roman" w:cs="Times New Roman"/>
                <w:color w:val="000000" w:themeColor="text1"/>
                <w:kern w:val="0"/>
                <w:sz w:val="28"/>
                <w:szCs w:val="28"/>
                <w14:textFill>
                  <w14:solidFill>
                    <w14:schemeClr w14:val="tx1"/>
                  </w14:solidFill>
                </w14:textFill>
              </w:rPr>
            </w:pPr>
          </w:p>
        </w:tc>
      </w:tr>
      <w:tr>
        <w:tblPrEx>
          <w:tblCellMar>
            <w:top w:w="0" w:type="dxa"/>
            <w:left w:w="108" w:type="dxa"/>
            <w:bottom w:w="0" w:type="dxa"/>
            <w:right w:w="108" w:type="dxa"/>
          </w:tblCellMar>
        </w:tblPrEx>
        <w:trPr>
          <w:trHeight w:val="90" w:hRule="atLeast"/>
        </w:trPr>
        <w:tc>
          <w:tcPr>
            <w:tcW w:w="1658" w:type="pct"/>
            <w:gridSpan w:val="4"/>
            <w:tcBorders>
              <w:top w:val="single" w:color="auto" w:sz="4" w:space="0"/>
              <w:left w:val="single" w:color="auto" w:sz="4" w:space="0"/>
              <w:bottom w:val="single" w:color="auto" w:sz="4" w:space="0"/>
              <w:right w:val="single" w:color="auto" w:sz="4" w:space="0"/>
            </w:tcBorders>
            <w:noWrap w:val="0"/>
            <w:vAlign w:val="top"/>
          </w:tcPr>
          <w:p>
            <w:pPr>
              <w:spacing w:line="580" w:lineRule="exact"/>
              <w:jc w:val="left"/>
              <w:rPr>
                <w:rFonts w:hint="default" w:ascii="Times New Roman" w:hAnsi="Times New Roman" w:eastAsia="仿宋" w:cs="Times New Roman"/>
                <w:b/>
                <w:bCs/>
                <w:color w:val="000000" w:themeColor="text1"/>
                <w:sz w:val="28"/>
                <w:szCs w:val="28"/>
                <w:lang w:eastAsia="zh-CN"/>
                <w14:textFill>
                  <w14:solidFill>
                    <w14:schemeClr w14:val="tx1"/>
                  </w14:solidFill>
                </w14:textFill>
              </w:rPr>
            </w:pPr>
            <w:r>
              <w:rPr>
                <w:rFonts w:hint="default" w:ascii="Times New Roman" w:hAnsi="Times New Roman" w:eastAsia="仿宋" w:cs="Times New Roman"/>
                <w:b/>
                <w:bCs/>
                <w:color w:val="000000" w:themeColor="text1"/>
                <w:sz w:val="28"/>
                <w:szCs w:val="28"/>
                <w:lang w:eastAsia="zh-CN"/>
                <w14:textFill>
                  <w14:solidFill>
                    <w14:schemeClr w14:val="tx1"/>
                  </w14:solidFill>
                </w14:textFill>
              </w:rPr>
              <w:t xml:space="preserve">村（居）审核意见：                                                                                                                                                                                                                村（居）签字盖章： </w:t>
            </w:r>
          </w:p>
          <w:p>
            <w:pPr>
              <w:spacing w:line="580" w:lineRule="exact"/>
              <w:ind w:firstLine="1687" w:firstLineChars="600"/>
              <w:jc w:val="left"/>
              <w:rPr>
                <w:rFonts w:hint="default" w:ascii="Times New Roman" w:hAnsi="Times New Roman" w:eastAsia="仿宋" w:cs="Times New Roman"/>
                <w:b/>
                <w:bCs/>
                <w:color w:val="000000" w:themeColor="text1"/>
                <w:sz w:val="28"/>
                <w:szCs w:val="28"/>
                <w:lang w:eastAsia="zh-CN"/>
                <w14:textFill>
                  <w14:solidFill>
                    <w14:schemeClr w14:val="tx1"/>
                  </w14:solidFill>
                </w14:textFill>
              </w:rPr>
            </w:pPr>
            <w:r>
              <w:rPr>
                <w:rFonts w:hint="default" w:ascii="Times New Roman" w:hAnsi="Times New Roman" w:eastAsia="仿宋" w:cs="Times New Roman"/>
                <w:b/>
                <w:bCs/>
                <w:color w:val="000000" w:themeColor="text1"/>
                <w:sz w:val="28"/>
                <w:szCs w:val="28"/>
                <w:lang w:eastAsia="zh-CN"/>
                <w14:textFill>
                  <w14:solidFill>
                    <w14:schemeClr w14:val="tx1"/>
                  </w14:solidFill>
                </w14:textFill>
              </w:rPr>
              <w:t>年</w:t>
            </w:r>
            <w:r>
              <w:rPr>
                <w:rFonts w:hint="default" w:ascii="Times New Roman" w:hAnsi="Times New Roman" w:eastAsia="仿宋" w:cs="Times New Roman"/>
                <w:b/>
                <w:bCs/>
                <w:color w:val="000000" w:themeColor="text1"/>
                <w:sz w:val="28"/>
                <w:szCs w:val="28"/>
                <w:lang w:val="en-US" w:eastAsia="zh-CN"/>
                <w14:textFill>
                  <w14:solidFill>
                    <w14:schemeClr w14:val="tx1"/>
                  </w14:solidFill>
                </w14:textFill>
              </w:rPr>
              <w:t xml:space="preserve">   </w:t>
            </w:r>
            <w:r>
              <w:rPr>
                <w:rFonts w:hint="default" w:ascii="Times New Roman" w:hAnsi="Times New Roman" w:eastAsia="仿宋" w:cs="Times New Roman"/>
                <w:b/>
                <w:bCs/>
                <w:color w:val="000000" w:themeColor="text1"/>
                <w:sz w:val="28"/>
                <w:szCs w:val="28"/>
                <w:lang w:eastAsia="zh-CN"/>
                <w14:textFill>
                  <w14:solidFill>
                    <w14:schemeClr w14:val="tx1"/>
                  </w14:solidFill>
                </w14:textFill>
              </w:rPr>
              <w:t>月</w:t>
            </w:r>
            <w:r>
              <w:rPr>
                <w:rFonts w:hint="default" w:ascii="Times New Roman" w:hAnsi="Times New Roman" w:eastAsia="仿宋" w:cs="Times New Roman"/>
                <w:b/>
                <w:bCs/>
                <w:color w:val="000000" w:themeColor="text1"/>
                <w:sz w:val="28"/>
                <w:szCs w:val="28"/>
                <w:lang w:val="en-US" w:eastAsia="zh-CN"/>
                <w14:textFill>
                  <w14:solidFill>
                    <w14:schemeClr w14:val="tx1"/>
                  </w14:solidFill>
                </w14:textFill>
              </w:rPr>
              <w:t xml:space="preserve">  </w:t>
            </w:r>
            <w:r>
              <w:rPr>
                <w:rFonts w:hint="default" w:ascii="Times New Roman" w:hAnsi="Times New Roman" w:eastAsia="仿宋" w:cs="Times New Roman"/>
                <w:b/>
                <w:bCs/>
                <w:color w:val="000000" w:themeColor="text1"/>
                <w:sz w:val="28"/>
                <w:szCs w:val="28"/>
                <w:lang w:eastAsia="zh-CN"/>
                <w14:textFill>
                  <w14:solidFill>
                    <w14:schemeClr w14:val="tx1"/>
                  </w14:solidFill>
                </w14:textFill>
              </w:rPr>
              <w:t xml:space="preserve">日           </w:t>
            </w:r>
          </w:p>
        </w:tc>
        <w:tc>
          <w:tcPr>
            <w:tcW w:w="3341" w:type="pct"/>
            <w:gridSpan w:val="7"/>
            <w:tcBorders>
              <w:top w:val="single" w:color="auto" w:sz="4" w:space="0"/>
              <w:left w:val="single" w:color="auto" w:sz="4" w:space="0"/>
              <w:bottom w:val="single" w:color="auto" w:sz="4" w:space="0"/>
              <w:right w:val="single" w:color="auto" w:sz="4" w:space="0"/>
            </w:tcBorders>
            <w:noWrap w:val="0"/>
            <w:vAlign w:val="center"/>
          </w:tcPr>
          <w:p>
            <w:pPr>
              <w:spacing w:line="580" w:lineRule="exact"/>
              <w:jc w:val="left"/>
              <w:rPr>
                <w:rFonts w:hint="default" w:ascii="Times New Roman" w:hAnsi="Times New Roman" w:eastAsia="仿宋" w:cs="Times New Roman"/>
                <w:b/>
                <w:bCs/>
                <w:color w:val="000000" w:themeColor="text1"/>
                <w:sz w:val="28"/>
                <w:szCs w:val="28"/>
                <w:lang w:eastAsia="zh-CN"/>
                <w14:textFill>
                  <w14:solidFill>
                    <w14:schemeClr w14:val="tx1"/>
                  </w14:solidFill>
                </w14:textFill>
              </w:rPr>
            </w:pPr>
            <w:r>
              <w:rPr>
                <w:rFonts w:hint="default" w:ascii="Times New Roman" w:hAnsi="Times New Roman" w:eastAsia="仿宋" w:cs="Times New Roman"/>
                <w:b/>
                <w:bCs/>
                <w:color w:val="000000" w:themeColor="text1"/>
                <w:sz w:val="28"/>
                <w:szCs w:val="28"/>
                <w:lang w:eastAsia="zh-CN"/>
                <w14:textFill>
                  <w14:solidFill>
                    <w14:schemeClr w14:val="tx1"/>
                  </w14:solidFill>
                </w14:textFill>
              </w:rPr>
              <w:t>镇街审核意见：                                                                                                                                                                                                                      镇街农业服务中心主任签字盖章：</w:t>
            </w:r>
            <w:r>
              <w:rPr>
                <w:rFonts w:hint="default" w:ascii="Times New Roman" w:hAnsi="Times New Roman" w:eastAsia="仿宋" w:cs="Times New Roman"/>
                <w:b/>
                <w:bCs/>
                <w:color w:val="000000" w:themeColor="text1"/>
                <w:sz w:val="28"/>
                <w:szCs w:val="28"/>
                <w:lang w:val="en-US" w:eastAsia="zh-CN"/>
                <w14:textFill>
                  <w14:solidFill>
                    <w14:schemeClr w14:val="tx1"/>
                  </w14:solidFill>
                </w14:textFill>
              </w:rPr>
              <w:t xml:space="preserve">                </w:t>
            </w:r>
            <w:r>
              <w:rPr>
                <w:rFonts w:hint="default" w:ascii="Times New Roman" w:hAnsi="Times New Roman" w:eastAsia="仿宋" w:cs="Times New Roman"/>
                <w:b/>
                <w:bCs/>
                <w:color w:val="000000" w:themeColor="text1"/>
                <w:sz w:val="28"/>
                <w:szCs w:val="28"/>
                <w:lang w:eastAsia="zh-CN"/>
                <w14:textFill>
                  <w14:solidFill>
                    <w14:schemeClr w14:val="tx1"/>
                  </w14:solidFill>
                </w14:textFill>
              </w:rPr>
              <w:t>镇街分管领导签字盖章：</w:t>
            </w:r>
          </w:p>
          <w:p>
            <w:pPr>
              <w:pStyle w:val="2"/>
              <w:rPr>
                <w:rFonts w:hint="default" w:ascii="Times New Roman" w:hAnsi="Times New Roman" w:eastAsia="仿宋" w:cs="Times New Roman"/>
                <w:b/>
                <w:bCs/>
                <w:color w:val="000000" w:themeColor="text1"/>
                <w:sz w:val="28"/>
                <w:szCs w:val="28"/>
                <w:lang w:eastAsia="zh-CN"/>
                <w14:textFill>
                  <w14:solidFill>
                    <w14:schemeClr w14:val="tx1"/>
                  </w14:solidFill>
                </w14:textFill>
              </w:rPr>
            </w:pPr>
          </w:p>
          <w:p>
            <w:pPr>
              <w:pStyle w:val="2"/>
              <w:ind w:firstLine="4498" w:firstLineChars="1600"/>
              <w:rPr>
                <w:rFonts w:hint="default" w:ascii="Times New Roman" w:hAnsi="Times New Roman" w:eastAsia="仿宋" w:cs="Times New Roman"/>
                <w:sz w:val="28"/>
                <w:szCs w:val="28"/>
                <w:lang w:val="en-US" w:eastAsia="zh-CN"/>
              </w:rPr>
            </w:pPr>
            <w:r>
              <w:rPr>
                <w:rFonts w:hint="default" w:ascii="Times New Roman" w:hAnsi="Times New Roman" w:eastAsia="仿宋" w:cs="Times New Roman"/>
                <w:b/>
                <w:bCs/>
                <w:color w:val="000000" w:themeColor="text1"/>
                <w:sz w:val="28"/>
                <w:szCs w:val="28"/>
                <w:lang w:eastAsia="zh-CN"/>
                <w14:textFill>
                  <w14:solidFill>
                    <w14:schemeClr w14:val="tx1"/>
                  </w14:solidFill>
                </w14:textFill>
              </w:rPr>
              <w:t>年</w:t>
            </w:r>
            <w:r>
              <w:rPr>
                <w:rFonts w:hint="default" w:ascii="Times New Roman" w:hAnsi="Times New Roman" w:eastAsia="仿宋" w:cs="Times New Roman"/>
                <w:b/>
                <w:bCs/>
                <w:color w:val="000000" w:themeColor="text1"/>
                <w:sz w:val="28"/>
                <w:szCs w:val="28"/>
                <w:lang w:val="en-US" w:eastAsia="zh-CN"/>
                <w14:textFill>
                  <w14:solidFill>
                    <w14:schemeClr w14:val="tx1"/>
                  </w14:solidFill>
                </w14:textFill>
              </w:rPr>
              <w:t xml:space="preserve">    </w:t>
            </w:r>
            <w:r>
              <w:rPr>
                <w:rFonts w:hint="default" w:ascii="Times New Roman" w:hAnsi="Times New Roman" w:eastAsia="仿宋" w:cs="Times New Roman"/>
                <w:b/>
                <w:bCs/>
                <w:color w:val="000000" w:themeColor="text1"/>
                <w:sz w:val="28"/>
                <w:szCs w:val="28"/>
                <w:lang w:eastAsia="zh-CN"/>
                <w14:textFill>
                  <w14:solidFill>
                    <w14:schemeClr w14:val="tx1"/>
                  </w14:solidFill>
                </w14:textFill>
              </w:rPr>
              <w:t>月</w:t>
            </w:r>
            <w:r>
              <w:rPr>
                <w:rFonts w:hint="default" w:ascii="Times New Roman" w:hAnsi="Times New Roman" w:eastAsia="仿宋" w:cs="Times New Roman"/>
                <w:b/>
                <w:bCs/>
                <w:color w:val="000000" w:themeColor="text1"/>
                <w:sz w:val="28"/>
                <w:szCs w:val="28"/>
                <w:lang w:val="en-US" w:eastAsia="zh-CN"/>
                <w14:textFill>
                  <w14:solidFill>
                    <w14:schemeClr w14:val="tx1"/>
                  </w14:solidFill>
                </w14:textFill>
              </w:rPr>
              <w:t xml:space="preserve">    </w:t>
            </w:r>
            <w:r>
              <w:rPr>
                <w:rFonts w:hint="default" w:ascii="Times New Roman" w:hAnsi="Times New Roman" w:eastAsia="仿宋" w:cs="Times New Roman"/>
                <w:b/>
                <w:bCs/>
                <w:color w:val="000000" w:themeColor="text1"/>
                <w:sz w:val="28"/>
                <w:szCs w:val="28"/>
                <w:lang w:eastAsia="zh-CN"/>
                <w14:textFill>
                  <w14:solidFill>
                    <w14:schemeClr w14:val="tx1"/>
                  </w14:solidFill>
                </w14:textFill>
              </w:rPr>
              <w:t xml:space="preserve">日   </w:t>
            </w:r>
          </w:p>
        </w:tc>
      </w:tr>
      <w:tr>
        <w:tblPrEx>
          <w:tblCellMar>
            <w:top w:w="0" w:type="dxa"/>
            <w:left w:w="108" w:type="dxa"/>
            <w:bottom w:w="0" w:type="dxa"/>
            <w:right w:w="108" w:type="dxa"/>
          </w:tblCellMar>
        </w:tblPrEx>
        <w:trPr>
          <w:trHeight w:val="285" w:hRule="atLeast"/>
        </w:trPr>
        <w:tc>
          <w:tcPr>
            <w:tcW w:w="5000" w:type="pct"/>
            <w:gridSpan w:val="11"/>
            <w:tcBorders>
              <w:top w:val="nil"/>
              <w:left w:val="nil"/>
              <w:bottom w:val="nil"/>
              <w:right w:val="nil"/>
            </w:tcBorders>
            <w:noWrap w:val="0"/>
            <w:vAlign w:val="center"/>
          </w:tcPr>
          <w:p>
            <w:pPr>
              <w:spacing w:line="580" w:lineRule="exact"/>
              <w:jc w:val="left"/>
              <w:rPr>
                <w:rFonts w:hint="default" w:ascii="Times New Roman" w:hAnsi="Times New Roman" w:eastAsia="仿宋" w:cs="Times New Roman"/>
                <w:b/>
                <w:bCs/>
                <w:color w:val="000000" w:themeColor="text1"/>
                <w:sz w:val="28"/>
                <w:szCs w:val="28"/>
                <w:lang w:val="en-US" w:eastAsia="zh-CN"/>
                <w14:textFill>
                  <w14:solidFill>
                    <w14:schemeClr w14:val="tx1"/>
                  </w14:solidFill>
                </w14:textFill>
              </w:rPr>
            </w:pPr>
            <w:r>
              <w:rPr>
                <w:rFonts w:hint="default" w:ascii="Times New Roman" w:hAnsi="Times New Roman" w:eastAsia="仿宋" w:cs="Times New Roman"/>
                <w:b/>
                <w:bCs/>
                <w:color w:val="000000" w:themeColor="text1"/>
                <w:sz w:val="28"/>
                <w:szCs w:val="28"/>
                <w:lang w:eastAsia="zh-CN"/>
                <w14:textFill>
                  <w14:solidFill>
                    <w14:schemeClr w14:val="tx1"/>
                  </w14:solidFill>
                </w14:textFill>
              </w:rPr>
              <w:t>备注：本表内容要据实填写，村（居）核查公示后原件交镇街农业服务中心，镇街核查公示后原件交区农业农村委，镇村保留复印件备查。租种地的业主需附土地流转协议、分户花名册及地块示意图。</w:t>
            </w:r>
          </w:p>
        </w:tc>
      </w:tr>
    </w:tbl>
    <w:p>
      <w:pPr>
        <w:pStyle w:val="3"/>
        <w:ind w:left="0" w:leftChars="0" w:firstLine="0" w:firstLineChars="0"/>
        <w:rPr>
          <w:rFonts w:hint="default" w:ascii="Times New Roman" w:hAnsi="Times New Roman" w:cs="Times New Roman"/>
          <w:sz w:val="28"/>
          <w:szCs w:val="28"/>
          <w:lang w:eastAsia="zh-CN"/>
        </w:rPr>
      </w:pPr>
    </w:p>
    <w:p>
      <w:pPr>
        <w:pStyle w:val="3"/>
        <w:ind w:left="0" w:leftChars="0" w:firstLine="0" w:firstLineChars="0"/>
        <w:rPr>
          <w:rFonts w:hint="default" w:ascii="Times New Roman" w:hAnsi="Times New Roman" w:cs="Times New Roman"/>
          <w:sz w:val="32"/>
          <w:szCs w:val="32"/>
          <w:lang w:eastAsia="zh-CN"/>
        </w:rPr>
      </w:pPr>
    </w:p>
    <w:p>
      <w:pPr>
        <w:pStyle w:val="3"/>
        <w:ind w:left="0" w:leftChars="0" w:firstLine="0" w:firstLineChars="0"/>
        <w:rPr>
          <w:rFonts w:hint="default" w:ascii="Times New Roman" w:hAnsi="Times New Roman" w:cs="Times New Roman"/>
          <w:sz w:val="32"/>
          <w:szCs w:val="32"/>
          <w:lang w:eastAsia="zh-CN"/>
        </w:rPr>
      </w:pPr>
    </w:p>
    <w:p>
      <w:pPr>
        <w:pStyle w:val="3"/>
        <w:ind w:left="0" w:leftChars="0" w:firstLine="0" w:firstLineChars="0"/>
        <w:rPr>
          <w:rFonts w:hint="default" w:ascii="Times New Roman" w:hAnsi="Times New Roman" w:cs="Times New Roman"/>
          <w:sz w:val="32"/>
          <w:szCs w:val="32"/>
          <w:lang w:eastAsia="zh-CN"/>
        </w:rPr>
      </w:pPr>
    </w:p>
    <w:p>
      <w:pPr>
        <w:pStyle w:val="3"/>
        <w:ind w:left="0" w:leftChars="0" w:firstLine="0" w:firstLineChars="0"/>
        <w:rPr>
          <w:rFonts w:hint="default" w:ascii="Times New Roman" w:hAnsi="Times New Roman" w:cs="Times New Roman"/>
          <w:sz w:val="32"/>
          <w:szCs w:val="32"/>
          <w:lang w:eastAsia="zh-CN"/>
        </w:rPr>
      </w:pPr>
    </w:p>
    <w:p>
      <w:pPr>
        <w:pStyle w:val="3"/>
        <w:ind w:left="0" w:leftChars="0" w:firstLine="0" w:firstLineChars="0"/>
        <w:rPr>
          <w:rFonts w:hint="default" w:ascii="Times New Roman" w:hAnsi="Times New Roman" w:eastAsia="方正黑体_GBK" w:cs="Times New Roman"/>
          <w:sz w:val="32"/>
          <w:szCs w:val="32"/>
          <w:lang w:val="en-US" w:eastAsia="zh-CN"/>
        </w:rPr>
      </w:pPr>
      <w:r>
        <w:rPr>
          <w:rFonts w:hint="default" w:ascii="Times New Roman" w:hAnsi="Times New Roman" w:eastAsia="方正黑体_GBK" w:cs="Times New Roman"/>
          <w:sz w:val="32"/>
          <w:szCs w:val="32"/>
          <w:lang w:eastAsia="zh-CN"/>
        </w:rPr>
        <w:t>附件</w:t>
      </w:r>
      <w:r>
        <w:rPr>
          <w:rFonts w:hint="default" w:ascii="Times New Roman" w:hAnsi="Times New Roman" w:eastAsia="方正黑体_GBK" w:cs="Times New Roman"/>
          <w:sz w:val="32"/>
          <w:szCs w:val="32"/>
          <w:lang w:val="en-US" w:eastAsia="zh-CN"/>
        </w:rPr>
        <w:t>2</w:t>
      </w:r>
    </w:p>
    <w:p>
      <w:pPr>
        <w:spacing w:line="580" w:lineRule="exact"/>
        <w:jc w:val="center"/>
        <w:rPr>
          <w:rFonts w:hint="default" w:ascii="Times New Roman" w:hAnsi="Times New Roman" w:eastAsia="仿宋" w:cs="Times New Roman"/>
          <w:b/>
          <w:bCs/>
          <w:color w:val="000000" w:themeColor="text1"/>
          <w:sz w:val="32"/>
          <w:szCs w:val="32"/>
          <w14:textFill>
            <w14:solidFill>
              <w14:schemeClr w14:val="tx1"/>
            </w14:solidFill>
          </w14:textFill>
        </w:rPr>
      </w:pPr>
      <w:r>
        <w:rPr>
          <w:rFonts w:hint="default" w:ascii="Times New Roman" w:hAnsi="Times New Roman" w:cs="Times New Roman"/>
          <w:b/>
          <w:bCs/>
          <w:color w:val="000000" w:themeColor="text1"/>
          <w:kern w:val="0"/>
          <w:sz w:val="32"/>
          <w:szCs w:val="32"/>
          <w14:textFill>
            <w14:solidFill>
              <w14:schemeClr w14:val="tx1"/>
            </w14:solidFill>
          </w14:textFill>
        </w:rPr>
        <w:t xml:space="preserve">重庆市大足区 </w:t>
      </w:r>
      <w:r>
        <w:rPr>
          <w:rFonts w:hint="default" w:ascii="Times New Roman" w:hAnsi="Times New Roman" w:cs="Times New Roman"/>
          <w:b/>
          <w:bCs/>
          <w:color w:val="000000" w:themeColor="text1"/>
          <w:kern w:val="0"/>
          <w:sz w:val="32"/>
          <w:szCs w:val="32"/>
          <w:u w:val="single"/>
          <w14:textFill>
            <w14:solidFill>
              <w14:schemeClr w14:val="tx1"/>
            </w14:solidFill>
          </w14:textFill>
        </w:rPr>
        <w:t xml:space="preserve">     </w:t>
      </w:r>
      <w:r>
        <w:rPr>
          <w:rFonts w:hint="default" w:ascii="Times New Roman" w:hAnsi="Times New Roman" w:cs="Times New Roman"/>
          <w:b/>
          <w:bCs/>
          <w:color w:val="000000" w:themeColor="text1"/>
          <w:kern w:val="0"/>
          <w:sz w:val="32"/>
          <w:szCs w:val="32"/>
          <w14:textFill>
            <w14:solidFill>
              <w14:schemeClr w14:val="tx1"/>
            </w14:solidFill>
          </w14:textFill>
        </w:rPr>
        <w:t>年</w:t>
      </w:r>
      <w:r>
        <w:rPr>
          <w:rFonts w:hint="default" w:ascii="Times New Roman" w:hAnsi="Times New Roman" w:cs="Times New Roman"/>
          <w:b/>
          <w:bCs/>
          <w:color w:val="000000" w:themeColor="text1"/>
          <w:kern w:val="0"/>
          <w:sz w:val="32"/>
          <w:szCs w:val="32"/>
          <w:lang w:val="en-US" w:eastAsia="zh-CN"/>
          <w14:textFill>
            <w14:solidFill>
              <w14:schemeClr w14:val="tx1"/>
            </w14:solidFill>
          </w14:textFill>
        </w:rPr>
        <w:t>粮油规模种植主体单产提升项目</w:t>
      </w:r>
      <w:r>
        <w:rPr>
          <w:rFonts w:hint="default" w:ascii="Times New Roman" w:hAnsi="Times New Roman" w:eastAsia="仿宋" w:cs="Times New Roman"/>
          <w:b/>
          <w:bCs/>
          <w:color w:val="000000" w:themeColor="text1"/>
          <w:sz w:val="32"/>
          <w:szCs w:val="32"/>
          <w14:textFill>
            <w14:solidFill>
              <w14:schemeClr w14:val="tx1"/>
            </w14:solidFill>
          </w14:textFill>
        </w:rPr>
        <w:t>补贴汇总表</w:t>
      </w:r>
      <w:r>
        <w:rPr>
          <w:rFonts w:hint="default" w:ascii="Times New Roman" w:hAnsi="Times New Roman" w:cs="Times New Roman"/>
          <w:b/>
          <w:bCs/>
          <w:color w:val="000000" w:themeColor="text1"/>
          <w:kern w:val="0"/>
          <w:sz w:val="32"/>
          <w:szCs w:val="32"/>
          <w:lang w:val="en-US" w:eastAsia="zh-CN"/>
          <w14:textFill>
            <w14:solidFill>
              <w14:schemeClr w14:val="tx1"/>
            </w14:solidFill>
          </w14:textFill>
        </w:rPr>
        <w:t>（格式）</w:t>
      </w:r>
    </w:p>
    <w:p>
      <w:pPr>
        <w:spacing w:line="580" w:lineRule="exact"/>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 xml:space="preserve">填报单位（盖章）：                                                  </w:t>
      </w:r>
      <w:r>
        <w:rPr>
          <w:rFonts w:hint="default" w:ascii="Times New Roman" w:hAnsi="Times New Roman" w:eastAsia="仿宋" w:cs="Times New Roman"/>
          <w:color w:val="000000" w:themeColor="text1"/>
          <w:sz w:val="32"/>
          <w:szCs w:val="32"/>
          <w:lang w:val="en-US" w:eastAsia="zh-CN"/>
          <w14:textFill>
            <w14:solidFill>
              <w14:schemeClr w14:val="tx1"/>
            </w14:solidFill>
          </w14:textFill>
        </w:rPr>
        <w:t xml:space="preserve">                        单位：亩、公斤/亩 、元       </w:t>
      </w:r>
    </w:p>
    <w:tbl>
      <w:tblPr>
        <w:tblStyle w:val="7"/>
        <w:tblpPr w:leftFromText="180" w:rightFromText="180" w:vertAnchor="text" w:tblpY="1"/>
        <w:tblOverlap w:val="never"/>
        <w:tblW w:w="14014" w:type="dxa"/>
        <w:tblInd w:w="0" w:type="dxa"/>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Layout w:type="fixed"/>
        <w:tblCellMar>
          <w:top w:w="0" w:type="dxa"/>
          <w:left w:w="108" w:type="dxa"/>
          <w:bottom w:w="0" w:type="dxa"/>
          <w:right w:w="108" w:type="dxa"/>
        </w:tblCellMar>
      </w:tblPr>
      <w:tblGrid>
        <w:gridCol w:w="679"/>
        <w:gridCol w:w="1418"/>
        <w:gridCol w:w="1116"/>
        <w:gridCol w:w="1150"/>
        <w:gridCol w:w="1117"/>
        <w:gridCol w:w="2000"/>
        <w:gridCol w:w="1067"/>
        <w:gridCol w:w="683"/>
        <w:gridCol w:w="732"/>
        <w:gridCol w:w="867"/>
        <w:gridCol w:w="950"/>
        <w:gridCol w:w="850"/>
        <w:gridCol w:w="768"/>
        <w:gridCol w:w="617"/>
      </w:tblGrid>
      <w:tr>
        <w:tblPrEx>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CellMar>
            <w:top w:w="0" w:type="dxa"/>
            <w:left w:w="108" w:type="dxa"/>
            <w:bottom w:w="0" w:type="dxa"/>
            <w:right w:w="108" w:type="dxa"/>
          </w:tblCellMar>
        </w:tblPrEx>
        <w:trPr>
          <w:trHeight w:val="540" w:hRule="atLeast"/>
        </w:trPr>
        <w:tc>
          <w:tcPr>
            <w:tcW w:w="679" w:type="dxa"/>
            <w:noWrap w:val="0"/>
            <w:vAlign w:val="center"/>
          </w:tcPr>
          <w:p>
            <w:pPr>
              <w:spacing w:line="580" w:lineRule="exact"/>
              <w:jc w:val="both"/>
              <w:rPr>
                <w:rFonts w:hint="default" w:ascii="Times New Roman" w:hAnsi="Times New Roman" w:eastAsia="方正黑体_GBK" w:cs="Times New Roman"/>
                <w:b/>
                <w:bCs/>
                <w:color w:val="000000" w:themeColor="text1"/>
                <w:sz w:val="21"/>
                <w:szCs w:val="21"/>
                <w:lang w:val="en-US" w:eastAsia="zh-CN"/>
                <w14:textFill>
                  <w14:solidFill>
                    <w14:schemeClr w14:val="tx1"/>
                  </w14:solidFill>
                </w14:textFill>
              </w:rPr>
            </w:pPr>
            <w:r>
              <w:rPr>
                <w:rFonts w:hint="default" w:ascii="Times New Roman" w:hAnsi="Times New Roman" w:eastAsia="方正黑体_GBK" w:cs="Times New Roman"/>
                <w:b/>
                <w:bCs/>
                <w:color w:val="000000" w:themeColor="text1"/>
                <w:sz w:val="21"/>
                <w:szCs w:val="21"/>
                <w:lang w:val="en-US" w:eastAsia="zh-CN"/>
                <w14:textFill>
                  <w14:solidFill>
                    <w14:schemeClr w14:val="tx1"/>
                  </w14:solidFill>
                </w14:textFill>
              </w:rPr>
              <w:t>序号</w:t>
            </w:r>
          </w:p>
        </w:tc>
        <w:tc>
          <w:tcPr>
            <w:tcW w:w="1418" w:type="dxa"/>
            <w:noWrap w:val="0"/>
            <w:vAlign w:val="center"/>
          </w:tcPr>
          <w:p>
            <w:pPr>
              <w:widowControl/>
              <w:jc w:val="left"/>
              <w:rPr>
                <w:rFonts w:hint="default" w:ascii="Times New Roman" w:hAnsi="Times New Roman" w:eastAsia="方正黑体_GBK" w:cs="Times New Roman"/>
                <w:color w:val="000000"/>
                <w:kern w:val="0"/>
                <w:sz w:val="21"/>
                <w:szCs w:val="21"/>
                <w:lang w:val="en-US" w:eastAsia="zh-CN" w:bidi="ar"/>
              </w:rPr>
            </w:pPr>
            <w:r>
              <w:rPr>
                <w:rFonts w:hint="default" w:ascii="Times New Roman" w:hAnsi="Times New Roman" w:eastAsia="方正黑体_GBK" w:cs="Times New Roman"/>
                <w:color w:val="000000"/>
                <w:kern w:val="0"/>
                <w:sz w:val="21"/>
                <w:szCs w:val="21"/>
                <w:lang w:val="en-US" w:eastAsia="zh-CN" w:bidi="ar"/>
              </w:rPr>
              <w:t>项目主体名称</w:t>
            </w:r>
          </w:p>
        </w:tc>
        <w:tc>
          <w:tcPr>
            <w:tcW w:w="1116" w:type="dxa"/>
            <w:noWrap w:val="0"/>
            <w:vAlign w:val="center"/>
          </w:tcPr>
          <w:p>
            <w:pPr>
              <w:widowControl/>
              <w:jc w:val="left"/>
              <w:rPr>
                <w:rFonts w:hint="default" w:ascii="Times New Roman" w:hAnsi="Times New Roman" w:eastAsia="方正黑体_GBK" w:cs="Times New Roman"/>
                <w:color w:val="000000"/>
                <w:kern w:val="0"/>
                <w:sz w:val="21"/>
                <w:szCs w:val="21"/>
                <w:lang w:val="en-US" w:eastAsia="zh-CN" w:bidi="ar"/>
              </w:rPr>
            </w:pPr>
            <w:r>
              <w:rPr>
                <w:rFonts w:hint="default" w:ascii="Times New Roman" w:hAnsi="Times New Roman" w:eastAsia="方正黑体_GBK" w:cs="Times New Roman"/>
                <w:color w:val="000000"/>
                <w:kern w:val="0"/>
                <w:sz w:val="21"/>
                <w:szCs w:val="21"/>
                <w:lang w:val="en-US" w:eastAsia="zh-CN" w:bidi="ar"/>
              </w:rPr>
              <w:t>单位性质</w:t>
            </w:r>
          </w:p>
        </w:tc>
        <w:tc>
          <w:tcPr>
            <w:tcW w:w="1150" w:type="dxa"/>
            <w:noWrap w:val="0"/>
            <w:vAlign w:val="center"/>
          </w:tcPr>
          <w:p>
            <w:pPr>
              <w:widowControl/>
              <w:jc w:val="left"/>
              <w:rPr>
                <w:rFonts w:hint="default" w:ascii="Times New Roman" w:hAnsi="Times New Roman" w:eastAsia="方正黑体_GBK" w:cs="Times New Roman"/>
                <w:color w:val="000000"/>
                <w:kern w:val="0"/>
                <w:sz w:val="21"/>
                <w:szCs w:val="21"/>
                <w:lang w:val="en-US" w:eastAsia="zh-CN" w:bidi="ar"/>
              </w:rPr>
            </w:pPr>
            <w:r>
              <w:rPr>
                <w:rFonts w:hint="default" w:ascii="Times New Roman" w:hAnsi="Times New Roman" w:eastAsia="方正黑体_GBK" w:cs="Times New Roman"/>
                <w:color w:val="000000"/>
                <w:kern w:val="0"/>
                <w:sz w:val="21"/>
                <w:szCs w:val="21"/>
                <w:lang w:val="en-US" w:eastAsia="zh-CN" w:bidi="ar"/>
              </w:rPr>
              <w:t>负 责 人 姓 名</w:t>
            </w:r>
          </w:p>
        </w:tc>
        <w:tc>
          <w:tcPr>
            <w:tcW w:w="1117" w:type="dxa"/>
            <w:noWrap w:val="0"/>
            <w:vAlign w:val="center"/>
          </w:tcPr>
          <w:p>
            <w:pPr>
              <w:widowControl/>
              <w:jc w:val="left"/>
              <w:rPr>
                <w:rFonts w:hint="default" w:ascii="Times New Roman" w:hAnsi="Times New Roman" w:eastAsia="方正黑体_GBK" w:cs="Times New Roman"/>
                <w:color w:val="000000"/>
                <w:kern w:val="0"/>
                <w:sz w:val="21"/>
                <w:szCs w:val="21"/>
                <w:lang w:val="en-US" w:eastAsia="zh-CN" w:bidi="ar"/>
              </w:rPr>
            </w:pPr>
            <w:r>
              <w:rPr>
                <w:rFonts w:hint="default" w:ascii="Times New Roman" w:hAnsi="Times New Roman" w:eastAsia="方正黑体_GBK" w:cs="Times New Roman"/>
                <w:color w:val="000000"/>
                <w:kern w:val="0"/>
                <w:sz w:val="21"/>
                <w:szCs w:val="21"/>
                <w:lang w:val="en-US" w:eastAsia="zh-CN" w:bidi="ar"/>
              </w:rPr>
              <w:t>联系电话</w:t>
            </w:r>
          </w:p>
        </w:tc>
        <w:tc>
          <w:tcPr>
            <w:tcW w:w="2000" w:type="dxa"/>
            <w:noWrap w:val="0"/>
            <w:vAlign w:val="center"/>
          </w:tcPr>
          <w:p>
            <w:pPr>
              <w:widowControl/>
              <w:jc w:val="left"/>
              <w:rPr>
                <w:rFonts w:hint="default" w:ascii="Times New Roman" w:hAnsi="Times New Roman" w:eastAsia="方正黑体_GBK" w:cs="Times New Roman"/>
                <w:color w:val="000000"/>
                <w:kern w:val="0"/>
                <w:sz w:val="21"/>
                <w:szCs w:val="21"/>
                <w:lang w:val="en-US" w:eastAsia="zh-CN" w:bidi="ar"/>
              </w:rPr>
            </w:pPr>
            <w:r>
              <w:rPr>
                <w:rFonts w:hint="default" w:ascii="Times New Roman" w:hAnsi="Times New Roman" w:eastAsia="方正黑体_GBK" w:cs="Times New Roman"/>
                <w:color w:val="000000"/>
                <w:kern w:val="0"/>
                <w:sz w:val="21"/>
                <w:szCs w:val="21"/>
                <w:lang w:val="en-US" w:eastAsia="zh-CN" w:bidi="ar"/>
              </w:rPr>
              <w:t>身 份 证 号 码 或社 会信用代码</w:t>
            </w:r>
          </w:p>
        </w:tc>
        <w:tc>
          <w:tcPr>
            <w:tcW w:w="1067" w:type="dxa"/>
            <w:noWrap w:val="0"/>
            <w:vAlign w:val="center"/>
          </w:tcPr>
          <w:p>
            <w:pPr>
              <w:widowControl/>
              <w:jc w:val="left"/>
              <w:rPr>
                <w:rFonts w:hint="default" w:ascii="Times New Roman" w:hAnsi="Times New Roman" w:eastAsia="方正黑体_GBK" w:cs="Times New Roman"/>
                <w:color w:val="000000"/>
                <w:kern w:val="0"/>
                <w:sz w:val="21"/>
                <w:szCs w:val="21"/>
                <w:lang w:val="en-US" w:eastAsia="zh-CN" w:bidi="ar"/>
              </w:rPr>
            </w:pPr>
            <w:r>
              <w:rPr>
                <w:rFonts w:hint="default" w:ascii="Times New Roman" w:hAnsi="Times New Roman" w:eastAsia="方正黑体_GBK" w:cs="Times New Roman"/>
                <w:color w:val="000000"/>
                <w:kern w:val="0"/>
                <w:sz w:val="21"/>
                <w:szCs w:val="21"/>
                <w:lang w:val="en-US" w:eastAsia="zh-CN" w:bidi="ar"/>
              </w:rPr>
              <w:t>项目所在镇村</w:t>
            </w:r>
          </w:p>
        </w:tc>
        <w:tc>
          <w:tcPr>
            <w:tcW w:w="683" w:type="dxa"/>
            <w:noWrap w:val="0"/>
            <w:vAlign w:val="center"/>
          </w:tcPr>
          <w:p>
            <w:pPr>
              <w:widowControl/>
              <w:jc w:val="left"/>
              <w:rPr>
                <w:rFonts w:hint="default" w:ascii="Times New Roman" w:hAnsi="Times New Roman" w:eastAsia="方正黑体_GBK" w:cs="Times New Roman"/>
                <w:color w:val="000000"/>
                <w:kern w:val="0"/>
                <w:sz w:val="21"/>
                <w:szCs w:val="21"/>
                <w:lang w:val="en-US" w:eastAsia="zh-CN" w:bidi="ar"/>
              </w:rPr>
            </w:pPr>
            <w:r>
              <w:rPr>
                <w:rFonts w:hint="default" w:ascii="Times New Roman" w:hAnsi="Times New Roman" w:eastAsia="方正黑体_GBK" w:cs="Times New Roman"/>
                <w:color w:val="000000"/>
                <w:kern w:val="0"/>
                <w:sz w:val="21"/>
                <w:szCs w:val="21"/>
                <w:lang w:val="en-US" w:eastAsia="zh-CN" w:bidi="ar"/>
              </w:rPr>
              <w:t>作物品种　</w:t>
            </w:r>
          </w:p>
        </w:tc>
        <w:tc>
          <w:tcPr>
            <w:tcW w:w="732" w:type="dxa"/>
            <w:noWrap w:val="0"/>
            <w:vAlign w:val="center"/>
          </w:tcPr>
          <w:p>
            <w:pPr>
              <w:widowControl/>
              <w:jc w:val="left"/>
              <w:rPr>
                <w:rFonts w:hint="default" w:ascii="Times New Roman" w:hAnsi="Times New Roman" w:eastAsia="方正黑体_GBK" w:cs="Times New Roman"/>
                <w:color w:val="000000"/>
                <w:kern w:val="0"/>
                <w:sz w:val="21"/>
                <w:szCs w:val="21"/>
                <w:lang w:val="en-US" w:eastAsia="zh-CN" w:bidi="ar"/>
              </w:rPr>
            </w:pPr>
            <w:r>
              <w:rPr>
                <w:rFonts w:hint="default" w:ascii="Times New Roman" w:hAnsi="Times New Roman" w:eastAsia="方正黑体_GBK" w:cs="Times New Roman"/>
                <w:color w:val="000000"/>
                <w:kern w:val="0"/>
                <w:sz w:val="21"/>
                <w:szCs w:val="21"/>
                <w:lang w:val="en-US" w:eastAsia="zh-CN" w:bidi="ar"/>
              </w:rPr>
              <w:t>申报面积　</w:t>
            </w:r>
          </w:p>
        </w:tc>
        <w:tc>
          <w:tcPr>
            <w:tcW w:w="867" w:type="dxa"/>
            <w:noWrap w:val="0"/>
            <w:vAlign w:val="center"/>
          </w:tcPr>
          <w:p>
            <w:pPr>
              <w:widowControl/>
              <w:jc w:val="left"/>
              <w:rPr>
                <w:rFonts w:hint="default" w:ascii="Times New Roman" w:hAnsi="Times New Roman" w:eastAsia="方正黑体_GBK" w:cs="Times New Roman"/>
                <w:color w:val="000000"/>
                <w:kern w:val="0"/>
                <w:sz w:val="21"/>
                <w:szCs w:val="21"/>
                <w:lang w:val="en-US" w:eastAsia="zh-CN" w:bidi="ar"/>
              </w:rPr>
            </w:pPr>
            <w:r>
              <w:rPr>
                <w:rFonts w:hint="default" w:ascii="Times New Roman" w:hAnsi="Times New Roman" w:eastAsia="方正黑体_GBK" w:cs="Times New Roman"/>
                <w:color w:val="000000"/>
                <w:kern w:val="0"/>
                <w:sz w:val="21"/>
                <w:szCs w:val="21"/>
                <w:lang w:val="en-US" w:eastAsia="zh-CN" w:bidi="ar"/>
              </w:rPr>
              <w:t>区级核查面积</w:t>
            </w:r>
          </w:p>
        </w:tc>
        <w:tc>
          <w:tcPr>
            <w:tcW w:w="950" w:type="dxa"/>
            <w:noWrap w:val="0"/>
            <w:vAlign w:val="center"/>
          </w:tcPr>
          <w:p>
            <w:pPr>
              <w:widowControl/>
              <w:jc w:val="left"/>
              <w:rPr>
                <w:rFonts w:hint="default" w:ascii="Times New Roman" w:hAnsi="Times New Roman" w:eastAsia="方正黑体_GBK" w:cs="Times New Roman"/>
                <w:color w:val="000000"/>
                <w:kern w:val="0"/>
                <w:sz w:val="21"/>
                <w:szCs w:val="21"/>
                <w:lang w:val="en-US" w:eastAsia="zh-CN" w:bidi="ar"/>
              </w:rPr>
            </w:pPr>
            <w:r>
              <w:rPr>
                <w:rFonts w:hint="default" w:ascii="Times New Roman" w:hAnsi="Times New Roman" w:eastAsia="方正黑体_GBK" w:cs="Times New Roman"/>
                <w:color w:val="000000"/>
                <w:kern w:val="0"/>
                <w:sz w:val="21"/>
                <w:szCs w:val="21"/>
                <w:lang w:val="en-US" w:eastAsia="zh-CN" w:bidi="ar"/>
              </w:rPr>
              <w:t>镇村测产数量</w:t>
            </w:r>
          </w:p>
        </w:tc>
        <w:tc>
          <w:tcPr>
            <w:tcW w:w="850" w:type="dxa"/>
            <w:noWrap w:val="0"/>
            <w:vAlign w:val="center"/>
          </w:tcPr>
          <w:p>
            <w:pPr>
              <w:widowControl/>
              <w:jc w:val="left"/>
              <w:rPr>
                <w:rFonts w:hint="default" w:ascii="Times New Roman" w:hAnsi="Times New Roman" w:eastAsia="方正黑体_GBK" w:cs="Times New Roman"/>
                <w:color w:val="000000"/>
                <w:kern w:val="0"/>
                <w:sz w:val="21"/>
                <w:szCs w:val="21"/>
                <w:lang w:val="en-US" w:eastAsia="zh-CN" w:bidi="ar"/>
              </w:rPr>
            </w:pPr>
            <w:r>
              <w:rPr>
                <w:rFonts w:hint="default" w:ascii="Times New Roman" w:hAnsi="Times New Roman" w:eastAsia="方正黑体_GBK" w:cs="Times New Roman"/>
                <w:color w:val="000000"/>
                <w:kern w:val="0"/>
                <w:sz w:val="21"/>
                <w:szCs w:val="21"/>
                <w:lang w:val="en-US" w:eastAsia="zh-CN" w:bidi="ar"/>
              </w:rPr>
              <w:t>区级抽查产量</w:t>
            </w:r>
          </w:p>
        </w:tc>
        <w:tc>
          <w:tcPr>
            <w:tcW w:w="768" w:type="dxa"/>
            <w:noWrap w:val="0"/>
            <w:vAlign w:val="center"/>
          </w:tcPr>
          <w:p>
            <w:pPr>
              <w:widowControl/>
              <w:jc w:val="left"/>
              <w:rPr>
                <w:rFonts w:hint="default" w:ascii="Times New Roman" w:hAnsi="Times New Roman" w:eastAsia="方正黑体_GBK" w:cs="Times New Roman"/>
                <w:color w:val="000000"/>
                <w:kern w:val="0"/>
                <w:sz w:val="21"/>
                <w:szCs w:val="21"/>
                <w:lang w:val="en-US" w:eastAsia="zh-CN" w:bidi="ar"/>
              </w:rPr>
            </w:pPr>
            <w:r>
              <w:rPr>
                <w:rFonts w:hint="default" w:ascii="Times New Roman" w:hAnsi="Times New Roman" w:eastAsia="方正黑体_GBK" w:cs="Times New Roman"/>
                <w:color w:val="000000"/>
                <w:kern w:val="0"/>
                <w:sz w:val="21"/>
                <w:szCs w:val="21"/>
                <w:lang w:val="en-US" w:eastAsia="zh-CN" w:bidi="ar"/>
              </w:rPr>
              <w:t>补贴金额</w:t>
            </w:r>
          </w:p>
        </w:tc>
        <w:tc>
          <w:tcPr>
            <w:tcW w:w="617" w:type="dxa"/>
            <w:noWrap w:val="0"/>
            <w:vAlign w:val="center"/>
          </w:tcPr>
          <w:p>
            <w:pPr>
              <w:widowControl/>
              <w:jc w:val="left"/>
              <w:rPr>
                <w:rFonts w:hint="default" w:ascii="Times New Roman" w:hAnsi="Times New Roman" w:eastAsia="方正黑体_GBK" w:cs="Times New Roman"/>
                <w:color w:val="000000"/>
                <w:kern w:val="0"/>
                <w:sz w:val="21"/>
                <w:szCs w:val="21"/>
                <w:lang w:val="en-US" w:eastAsia="zh-CN" w:bidi="ar"/>
              </w:rPr>
            </w:pPr>
            <w:r>
              <w:rPr>
                <w:rFonts w:hint="default" w:ascii="Times New Roman" w:hAnsi="Times New Roman" w:eastAsia="方正黑体_GBK" w:cs="Times New Roman"/>
                <w:color w:val="000000"/>
                <w:kern w:val="0"/>
                <w:sz w:val="21"/>
                <w:szCs w:val="21"/>
                <w:lang w:val="en-US" w:eastAsia="zh-CN" w:bidi="ar"/>
              </w:rPr>
              <w:t>备注</w:t>
            </w:r>
          </w:p>
        </w:tc>
      </w:tr>
      <w:tr>
        <w:tblPrEx>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CellMar>
            <w:top w:w="0" w:type="dxa"/>
            <w:left w:w="108" w:type="dxa"/>
            <w:bottom w:w="0" w:type="dxa"/>
            <w:right w:w="108" w:type="dxa"/>
          </w:tblCellMar>
        </w:tblPrEx>
        <w:trPr>
          <w:trHeight w:val="499" w:hRule="atLeast"/>
        </w:trPr>
        <w:tc>
          <w:tcPr>
            <w:tcW w:w="679" w:type="dxa"/>
            <w:noWrap w:val="0"/>
            <w:vAlign w:val="center"/>
          </w:tcPr>
          <w:p>
            <w:pPr>
              <w:spacing w:line="580" w:lineRule="exact"/>
              <w:jc w:val="center"/>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1</w:t>
            </w:r>
          </w:p>
        </w:tc>
        <w:tc>
          <w:tcPr>
            <w:tcW w:w="1418" w:type="dxa"/>
            <w:noWrap w:val="0"/>
            <w:vAlign w:val="center"/>
          </w:tcPr>
          <w:p>
            <w:pPr>
              <w:spacing w:line="580" w:lineRule="exact"/>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　</w:t>
            </w:r>
          </w:p>
        </w:tc>
        <w:tc>
          <w:tcPr>
            <w:tcW w:w="1116" w:type="dxa"/>
            <w:noWrap w:val="0"/>
            <w:vAlign w:val="top"/>
          </w:tcPr>
          <w:p>
            <w:pPr>
              <w:spacing w:line="580" w:lineRule="exact"/>
              <w:rPr>
                <w:rFonts w:hint="default" w:ascii="Times New Roman" w:hAnsi="Times New Roman" w:eastAsia="仿宋" w:cs="Times New Roman"/>
                <w:color w:val="000000" w:themeColor="text1"/>
                <w:sz w:val="32"/>
                <w:szCs w:val="32"/>
                <w14:textFill>
                  <w14:solidFill>
                    <w14:schemeClr w14:val="tx1"/>
                  </w14:solidFill>
                </w14:textFill>
              </w:rPr>
            </w:pPr>
          </w:p>
        </w:tc>
        <w:tc>
          <w:tcPr>
            <w:tcW w:w="1150" w:type="dxa"/>
            <w:noWrap w:val="0"/>
            <w:vAlign w:val="center"/>
          </w:tcPr>
          <w:p>
            <w:pPr>
              <w:spacing w:line="580" w:lineRule="exact"/>
              <w:rPr>
                <w:rFonts w:hint="default" w:ascii="Times New Roman" w:hAnsi="Times New Roman" w:eastAsia="仿宋" w:cs="Times New Roman"/>
                <w:color w:val="000000" w:themeColor="text1"/>
                <w:sz w:val="32"/>
                <w:szCs w:val="32"/>
                <w:lang w:eastAsia="zh-CN"/>
                <w14:textFill>
                  <w14:solidFill>
                    <w14:schemeClr w14:val="tx1"/>
                  </w14:solidFill>
                </w14:textFill>
              </w:rPr>
            </w:pPr>
            <w:r>
              <w:rPr>
                <w:rFonts w:hint="default" w:ascii="Times New Roman" w:hAnsi="Times New Roman" w:eastAsia="仿宋" w:cs="Times New Roman"/>
                <w:color w:val="000000" w:themeColor="text1"/>
                <w:sz w:val="32"/>
                <w:szCs w:val="32"/>
                <w:lang w:val="en-US" w:eastAsia="zh-CN"/>
                <w14:textFill>
                  <w14:solidFill>
                    <w14:schemeClr w14:val="tx1"/>
                  </w14:solidFill>
                </w14:textFill>
              </w:rPr>
              <w:t xml:space="preserve"> </w:t>
            </w:r>
          </w:p>
        </w:tc>
        <w:tc>
          <w:tcPr>
            <w:tcW w:w="1117" w:type="dxa"/>
            <w:noWrap w:val="0"/>
            <w:vAlign w:val="center"/>
          </w:tcPr>
          <w:p>
            <w:pPr>
              <w:spacing w:line="580" w:lineRule="exact"/>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　</w:t>
            </w:r>
          </w:p>
        </w:tc>
        <w:tc>
          <w:tcPr>
            <w:tcW w:w="2000" w:type="dxa"/>
            <w:noWrap w:val="0"/>
            <w:vAlign w:val="center"/>
          </w:tcPr>
          <w:p>
            <w:pPr>
              <w:spacing w:line="580" w:lineRule="exact"/>
              <w:rPr>
                <w:rFonts w:hint="default" w:ascii="Times New Roman" w:hAnsi="Times New Roman" w:eastAsia="仿宋" w:cs="Times New Roman"/>
                <w:color w:val="000000" w:themeColor="text1"/>
                <w:sz w:val="32"/>
                <w:szCs w:val="32"/>
                <w14:textFill>
                  <w14:solidFill>
                    <w14:schemeClr w14:val="tx1"/>
                  </w14:solidFill>
                </w14:textFill>
              </w:rPr>
            </w:pPr>
          </w:p>
        </w:tc>
        <w:tc>
          <w:tcPr>
            <w:tcW w:w="1067" w:type="dxa"/>
            <w:noWrap w:val="0"/>
            <w:vAlign w:val="center"/>
          </w:tcPr>
          <w:p>
            <w:pPr>
              <w:spacing w:line="580" w:lineRule="exact"/>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　</w:t>
            </w:r>
          </w:p>
        </w:tc>
        <w:tc>
          <w:tcPr>
            <w:tcW w:w="683" w:type="dxa"/>
            <w:noWrap w:val="0"/>
            <w:vAlign w:val="top"/>
          </w:tcPr>
          <w:p>
            <w:pPr>
              <w:spacing w:line="580" w:lineRule="exact"/>
              <w:rPr>
                <w:rFonts w:hint="default" w:ascii="Times New Roman" w:hAnsi="Times New Roman" w:eastAsia="仿宋" w:cs="Times New Roman"/>
                <w:color w:val="000000" w:themeColor="text1"/>
                <w:sz w:val="32"/>
                <w:szCs w:val="32"/>
                <w14:textFill>
                  <w14:solidFill>
                    <w14:schemeClr w14:val="tx1"/>
                  </w14:solidFill>
                </w14:textFill>
              </w:rPr>
            </w:pPr>
          </w:p>
        </w:tc>
        <w:tc>
          <w:tcPr>
            <w:tcW w:w="732" w:type="dxa"/>
            <w:noWrap w:val="0"/>
            <w:vAlign w:val="center"/>
          </w:tcPr>
          <w:p>
            <w:pPr>
              <w:spacing w:line="580" w:lineRule="exact"/>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　</w:t>
            </w:r>
          </w:p>
        </w:tc>
        <w:tc>
          <w:tcPr>
            <w:tcW w:w="867" w:type="dxa"/>
            <w:noWrap w:val="0"/>
            <w:vAlign w:val="center"/>
          </w:tcPr>
          <w:p>
            <w:pPr>
              <w:spacing w:line="580" w:lineRule="exact"/>
              <w:rPr>
                <w:rFonts w:hint="default" w:ascii="Times New Roman" w:hAnsi="Times New Roman" w:eastAsia="仿宋" w:cs="Times New Roman"/>
                <w:color w:val="000000" w:themeColor="text1"/>
                <w:sz w:val="32"/>
                <w:szCs w:val="32"/>
                <w14:textFill>
                  <w14:solidFill>
                    <w14:schemeClr w14:val="tx1"/>
                  </w14:solidFill>
                </w14:textFill>
              </w:rPr>
            </w:pPr>
          </w:p>
        </w:tc>
        <w:tc>
          <w:tcPr>
            <w:tcW w:w="950" w:type="dxa"/>
            <w:noWrap w:val="0"/>
            <w:vAlign w:val="center"/>
          </w:tcPr>
          <w:p>
            <w:pPr>
              <w:spacing w:line="580" w:lineRule="exact"/>
              <w:rPr>
                <w:rFonts w:hint="default" w:ascii="Times New Roman" w:hAnsi="Times New Roman" w:eastAsia="仿宋" w:cs="Times New Roman"/>
                <w:color w:val="000000" w:themeColor="text1"/>
                <w:sz w:val="32"/>
                <w:szCs w:val="32"/>
                <w14:textFill>
                  <w14:solidFill>
                    <w14:schemeClr w14:val="tx1"/>
                  </w14:solidFill>
                </w14:textFill>
              </w:rPr>
            </w:pPr>
          </w:p>
        </w:tc>
        <w:tc>
          <w:tcPr>
            <w:tcW w:w="850" w:type="dxa"/>
            <w:noWrap w:val="0"/>
            <w:vAlign w:val="center"/>
          </w:tcPr>
          <w:p>
            <w:pPr>
              <w:spacing w:line="580" w:lineRule="exact"/>
              <w:rPr>
                <w:rFonts w:hint="default" w:ascii="Times New Roman" w:hAnsi="Times New Roman" w:eastAsia="仿宋" w:cs="Times New Roman"/>
                <w:color w:val="000000" w:themeColor="text1"/>
                <w:sz w:val="32"/>
                <w:szCs w:val="32"/>
                <w14:textFill>
                  <w14:solidFill>
                    <w14:schemeClr w14:val="tx1"/>
                  </w14:solidFill>
                </w14:textFill>
              </w:rPr>
            </w:pPr>
          </w:p>
        </w:tc>
        <w:tc>
          <w:tcPr>
            <w:tcW w:w="768" w:type="dxa"/>
            <w:noWrap w:val="0"/>
            <w:vAlign w:val="center"/>
          </w:tcPr>
          <w:p>
            <w:pPr>
              <w:spacing w:line="580" w:lineRule="exact"/>
              <w:rPr>
                <w:rFonts w:hint="default" w:ascii="Times New Roman" w:hAnsi="Times New Roman" w:eastAsia="仿宋" w:cs="Times New Roman"/>
                <w:color w:val="000000" w:themeColor="text1"/>
                <w:sz w:val="32"/>
                <w:szCs w:val="32"/>
                <w14:textFill>
                  <w14:solidFill>
                    <w14:schemeClr w14:val="tx1"/>
                  </w14:solidFill>
                </w14:textFill>
              </w:rPr>
            </w:pPr>
          </w:p>
        </w:tc>
        <w:tc>
          <w:tcPr>
            <w:tcW w:w="617" w:type="dxa"/>
            <w:noWrap w:val="0"/>
            <w:vAlign w:val="center"/>
          </w:tcPr>
          <w:p>
            <w:pPr>
              <w:spacing w:line="580" w:lineRule="exact"/>
              <w:rPr>
                <w:rFonts w:hint="default" w:ascii="Times New Roman" w:hAnsi="Times New Roman" w:eastAsia="仿宋" w:cs="Times New Roman"/>
                <w:color w:val="000000" w:themeColor="text1"/>
                <w:sz w:val="32"/>
                <w:szCs w:val="32"/>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CellMar>
            <w:top w:w="0" w:type="dxa"/>
            <w:left w:w="108" w:type="dxa"/>
            <w:bottom w:w="0" w:type="dxa"/>
            <w:right w:w="108" w:type="dxa"/>
          </w:tblCellMar>
        </w:tblPrEx>
        <w:trPr>
          <w:trHeight w:val="499" w:hRule="atLeast"/>
        </w:trPr>
        <w:tc>
          <w:tcPr>
            <w:tcW w:w="679" w:type="dxa"/>
            <w:noWrap w:val="0"/>
            <w:vAlign w:val="center"/>
          </w:tcPr>
          <w:p>
            <w:pPr>
              <w:spacing w:line="580" w:lineRule="exact"/>
              <w:jc w:val="center"/>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2</w:t>
            </w:r>
          </w:p>
        </w:tc>
        <w:tc>
          <w:tcPr>
            <w:tcW w:w="1418" w:type="dxa"/>
            <w:noWrap w:val="0"/>
            <w:vAlign w:val="center"/>
          </w:tcPr>
          <w:p>
            <w:pPr>
              <w:spacing w:line="580" w:lineRule="exact"/>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　</w:t>
            </w:r>
          </w:p>
        </w:tc>
        <w:tc>
          <w:tcPr>
            <w:tcW w:w="1116" w:type="dxa"/>
            <w:noWrap w:val="0"/>
            <w:vAlign w:val="top"/>
          </w:tcPr>
          <w:p>
            <w:pPr>
              <w:spacing w:line="580" w:lineRule="exact"/>
              <w:rPr>
                <w:rFonts w:hint="default" w:ascii="Times New Roman" w:hAnsi="Times New Roman" w:eastAsia="仿宋" w:cs="Times New Roman"/>
                <w:color w:val="000000" w:themeColor="text1"/>
                <w:sz w:val="32"/>
                <w:szCs w:val="32"/>
                <w14:textFill>
                  <w14:solidFill>
                    <w14:schemeClr w14:val="tx1"/>
                  </w14:solidFill>
                </w14:textFill>
              </w:rPr>
            </w:pPr>
          </w:p>
        </w:tc>
        <w:tc>
          <w:tcPr>
            <w:tcW w:w="1150" w:type="dxa"/>
            <w:noWrap w:val="0"/>
            <w:vAlign w:val="center"/>
          </w:tcPr>
          <w:p>
            <w:pPr>
              <w:spacing w:line="580" w:lineRule="exact"/>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　</w:t>
            </w:r>
          </w:p>
        </w:tc>
        <w:tc>
          <w:tcPr>
            <w:tcW w:w="1117" w:type="dxa"/>
            <w:noWrap w:val="0"/>
            <w:vAlign w:val="center"/>
          </w:tcPr>
          <w:p>
            <w:pPr>
              <w:spacing w:line="580" w:lineRule="exact"/>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　</w:t>
            </w:r>
          </w:p>
        </w:tc>
        <w:tc>
          <w:tcPr>
            <w:tcW w:w="2000" w:type="dxa"/>
            <w:noWrap w:val="0"/>
            <w:vAlign w:val="center"/>
          </w:tcPr>
          <w:p>
            <w:pPr>
              <w:spacing w:line="580" w:lineRule="exact"/>
              <w:rPr>
                <w:rFonts w:hint="default" w:ascii="Times New Roman" w:hAnsi="Times New Roman" w:eastAsia="仿宋" w:cs="Times New Roman"/>
                <w:color w:val="000000" w:themeColor="text1"/>
                <w:sz w:val="32"/>
                <w:szCs w:val="32"/>
                <w14:textFill>
                  <w14:solidFill>
                    <w14:schemeClr w14:val="tx1"/>
                  </w14:solidFill>
                </w14:textFill>
              </w:rPr>
            </w:pPr>
          </w:p>
        </w:tc>
        <w:tc>
          <w:tcPr>
            <w:tcW w:w="1067" w:type="dxa"/>
            <w:noWrap w:val="0"/>
            <w:vAlign w:val="center"/>
          </w:tcPr>
          <w:p>
            <w:pPr>
              <w:spacing w:line="580" w:lineRule="exact"/>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　</w:t>
            </w:r>
          </w:p>
        </w:tc>
        <w:tc>
          <w:tcPr>
            <w:tcW w:w="683" w:type="dxa"/>
            <w:noWrap w:val="0"/>
            <w:vAlign w:val="top"/>
          </w:tcPr>
          <w:p>
            <w:pPr>
              <w:spacing w:line="580" w:lineRule="exact"/>
              <w:rPr>
                <w:rFonts w:hint="default" w:ascii="Times New Roman" w:hAnsi="Times New Roman" w:eastAsia="仿宋" w:cs="Times New Roman"/>
                <w:color w:val="000000" w:themeColor="text1"/>
                <w:sz w:val="32"/>
                <w:szCs w:val="32"/>
                <w14:textFill>
                  <w14:solidFill>
                    <w14:schemeClr w14:val="tx1"/>
                  </w14:solidFill>
                </w14:textFill>
              </w:rPr>
            </w:pPr>
          </w:p>
        </w:tc>
        <w:tc>
          <w:tcPr>
            <w:tcW w:w="732" w:type="dxa"/>
            <w:noWrap w:val="0"/>
            <w:vAlign w:val="center"/>
          </w:tcPr>
          <w:p>
            <w:pPr>
              <w:spacing w:line="580" w:lineRule="exact"/>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　</w:t>
            </w:r>
          </w:p>
        </w:tc>
        <w:tc>
          <w:tcPr>
            <w:tcW w:w="867" w:type="dxa"/>
            <w:noWrap w:val="0"/>
            <w:vAlign w:val="center"/>
          </w:tcPr>
          <w:p>
            <w:pPr>
              <w:spacing w:line="580" w:lineRule="exact"/>
              <w:rPr>
                <w:rFonts w:hint="default" w:ascii="Times New Roman" w:hAnsi="Times New Roman" w:eastAsia="仿宋" w:cs="Times New Roman"/>
                <w:color w:val="000000" w:themeColor="text1"/>
                <w:sz w:val="32"/>
                <w:szCs w:val="32"/>
                <w14:textFill>
                  <w14:solidFill>
                    <w14:schemeClr w14:val="tx1"/>
                  </w14:solidFill>
                </w14:textFill>
              </w:rPr>
            </w:pPr>
          </w:p>
        </w:tc>
        <w:tc>
          <w:tcPr>
            <w:tcW w:w="950" w:type="dxa"/>
            <w:noWrap w:val="0"/>
            <w:vAlign w:val="center"/>
          </w:tcPr>
          <w:p>
            <w:pPr>
              <w:spacing w:line="580" w:lineRule="exact"/>
              <w:rPr>
                <w:rFonts w:hint="default" w:ascii="Times New Roman" w:hAnsi="Times New Roman" w:eastAsia="仿宋" w:cs="Times New Roman"/>
                <w:color w:val="000000" w:themeColor="text1"/>
                <w:sz w:val="32"/>
                <w:szCs w:val="32"/>
                <w14:textFill>
                  <w14:solidFill>
                    <w14:schemeClr w14:val="tx1"/>
                  </w14:solidFill>
                </w14:textFill>
              </w:rPr>
            </w:pPr>
          </w:p>
        </w:tc>
        <w:tc>
          <w:tcPr>
            <w:tcW w:w="850" w:type="dxa"/>
            <w:noWrap w:val="0"/>
            <w:vAlign w:val="center"/>
          </w:tcPr>
          <w:p>
            <w:pPr>
              <w:spacing w:line="580" w:lineRule="exact"/>
              <w:rPr>
                <w:rFonts w:hint="default" w:ascii="Times New Roman" w:hAnsi="Times New Roman" w:eastAsia="仿宋" w:cs="Times New Roman"/>
                <w:color w:val="000000" w:themeColor="text1"/>
                <w:sz w:val="32"/>
                <w:szCs w:val="32"/>
                <w14:textFill>
                  <w14:solidFill>
                    <w14:schemeClr w14:val="tx1"/>
                  </w14:solidFill>
                </w14:textFill>
              </w:rPr>
            </w:pPr>
          </w:p>
        </w:tc>
        <w:tc>
          <w:tcPr>
            <w:tcW w:w="768" w:type="dxa"/>
            <w:noWrap w:val="0"/>
            <w:vAlign w:val="center"/>
          </w:tcPr>
          <w:p>
            <w:pPr>
              <w:spacing w:line="580" w:lineRule="exact"/>
              <w:rPr>
                <w:rFonts w:hint="default" w:ascii="Times New Roman" w:hAnsi="Times New Roman" w:eastAsia="仿宋" w:cs="Times New Roman"/>
                <w:color w:val="000000" w:themeColor="text1"/>
                <w:sz w:val="32"/>
                <w:szCs w:val="32"/>
                <w14:textFill>
                  <w14:solidFill>
                    <w14:schemeClr w14:val="tx1"/>
                  </w14:solidFill>
                </w14:textFill>
              </w:rPr>
            </w:pPr>
          </w:p>
        </w:tc>
        <w:tc>
          <w:tcPr>
            <w:tcW w:w="617" w:type="dxa"/>
            <w:noWrap w:val="0"/>
            <w:vAlign w:val="center"/>
          </w:tcPr>
          <w:p>
            <w:pPr>
              <w:spacing w:line="580" w:lineRule="exact"/>
              <w:rPr>
                <w:rFonts w:hint="default" w:ascii="Times New Roman" w:hAnsi="Times New Roman" w:eastAsia="仿宋" w:cs="Times New Roman"/>
                <w:color w:val="000000" w:themeColor="text1"/>
                <w:sz w:val="32"/>
                <w:szCs w:val="32"/>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CellMar>
            <w:top w:w="0" w:type="dxa"/>
            <w:left w:w="108" w:type="dxa"/>
            <w:bottom w:w="0" w:type="dxa"/>
            <w:right w:w="108" w:type="dxa"/>
          </w:tblCellMar>
        </w:tblPrEx>
        <w:trPr>
          <w:trHeight w:val="499" w:hRule="atLeast"/>
        </w:trPr>
        <w:tc>
          <w:tcPr>
            <w:tcW w:w="679" w:type="dxa"/>
            <w:noWrap w:val="0"/>
            <w:vAlign w:val="center"/>
          </w:tcPr>
          <w:p>
            <w:pPr>
              <w:spacing w:line="580" w:lineRule="exact"/>
              <w:jc w:val="center"/>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3</w:t>
            </w:r>
          </w:p>
        </w:tc>
        <w:tc>
          <w:tcPr>
            <w:tcW w:w="1418" w:type="dxa"/>
            <w:noWrap w:val="0"/>
            <w:vAlign w:val="center"/>
          </w:tcPr>
          <w:p>
            <w:pPr>
              <w:spacing w:line="580" w:lineRule="exact"/>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　</w:t>
            </w:r>
          </w:p>
        </w:tc>
        <w:tc>
          <w:tcPr>
            <w:tcW w:w="1116" w:type="dxa"/>
            <w:noWrap w:val="0"/>
            <w:vAlign w:val="top"/>
          </w:tcPr>
          <w:p>
            <w:pPr>
              <w:spacing w:line="580" w:lineRule="exact"/>
              <w:rPr>
                <w:rFonts w:hint="default" w:ascii="Times New Roman" w:hAnsi="Times New Roman" w:eastAsia="仿宋" w:cs="Times New Roman"/>
                <w:color w:val="000000" w:themeColor="text1"/>
                <w:sz w:val="32"/>
                <w:szCs w:val="32"/>
                <w14:textFill>
                  <w14:solidFill>
                    <w14:schemeClr w14:val="tx1"/>
                  </w14:solidFill>
                </w14:textFill>
              </w:rPr>
            </w:pPr>
          </w:p>
        </w:tc>
        <w:tc>
          <w:tcPr>
            <w:tcW w:w="1150" w:type="dxa"/>
            <w:noWrap w:val="0"/>
            <w:vAlign w:val="center"/>
          </w:tcPr>
          <w:p>
            <w:pPr>
              <w:spacing w:line="580" w:lineRule="exact"/>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　</w:t>
            </w:r>
          </w:p>
        </w:tc>
        <w:tc>
          <w:tcPr>
            <w:tcW w:w="1117" w:type="dxa"/>
            <w:noWrap w:val="0"/>
            <w:vAlign w:val="center"/>
          </w:tcPr>
          <w:p>
            <w:pPr>
              <w:spacing w:line="580" w:lineRule="exact"/>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　</w:t>
            </w:r>
          </w:p>
        </w:tc>
        <w:tc>
          <w:tcPr>
            <w:tcW w:w="2000" w:type="dxa"/>
            <w:noWrap w:val="0"/>
            <w:vAlign w:val="center"/>
          </w:tcPr>
          <w:p>
            <w:pPr>
              <w:spacing w:line="580" w:lineRule="exact"/>
              <w:rPr>
                <w:rFonts w:hint="default" w:ascii="Times New Roman" w:hAnsi="Times New Roman" w:eastAsia="仿宋" w:cs="Times New Roman"/>
                <w:color w:val="000000" w:themeColor="text1"/>
                <w:sz w:val="32"/>
                <w:szCs w:val="32"/>
                <w14:textFill>
                  <w14:solidFill>
                    <w14:schemeClr w14:val="tx1"/>
                  </w14:solidFill>
                </w14:textFill>
              </w:rPr>
            </w:pPr>
          </w:p>
        </w:tc>
        <w:tc>
          <w:tcPr>
            <w:tcW w:w="1067" w:type="dxa"/>
            <w:noWrap w:val="0"/>
            <w:vAlign w:val="center"/>
          </w:tcPr>
          <w:p>
            <w:pPr>
              <w:spacing w:line="580" w:lineRule="exact"/>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　</w:t>
            </w:r>
          </w:p>
        </w:tc>
        <w:tc>
          <w:tcPr>
            <w:tcW w:w="683" w:type="dxa"/>
            <w:noWrap w:val="0"/>
            <w:vAlign w:val="top"/>
          </w:tcPr>
          <w:p>
            <w:pPr>
              <w:spacing w:line="580" w:lineRule="exact"/>
              <w:rPr>
                <w:rFonts w:hint="default" w:ascii="Times New Roman" w:hAnsi="Times New Roman" w:eastAsia="仿宋" w:cs="Times New Roman"/>
                <w:color w:val="000000" w:themeColor="text1"/>
                <w:sz w:val="32"/>
                <w:szCs w:val="32"/>
                <w14:textFill>
                  <w14:solidFill>
                    <w14:schemeClr w14:val="tx1"/>
                  </w14:solidFill>
                </w14:textFill>
              </w:rPr>
            </w:pPr>
          </w:p>
        </w:tc>
        <w:tc>
          <w:tcPr>
            <w:tcW w:w="732" w:type="dxa"/>
            <w:noWrap w:val="0"/>
            <w:vAlign w:val="center"/>
          </w:tcPr>
          <w:p>
            <w:pPr>
              <w:spacing w:line="580" w:lineRule="exact"/>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　</w:t>
            </w:r>
          </w:p>
        </w:tc>
        <w:tc>
          <w:tcPr>
            <w:tcW w:w="867" w:type="dxa"/>
            <w:noWrap w:val="0"/>
            <w:vAlign w:val="center"/>
          </w:tcPr>
          <w:p>
            <w:pPr>
              <w:spacing w:line="580" w:lineRule="exact"/>
              <w:rPr>
                <w:rFonts w:hint="default" w:ascii="Times New Roman" w:hAnsi="Times New Roman" w:eastAsia="仿宋" w:cs="Times New Roman"/>
                <w:color w:val="000000" w:themeColor="text1"/>
                <w:sz w:val="32"/>
                <w:szCs w:val="32"/>
                <w14:textFill>
                  <w14:solidFill>
                    <w14:schemeClr w14:val="tx1"/>
                  </w14:solidFill>
                </w14:textFill>
              </w:rPr>
            </w:pPr>
          </w:p>
        </w:tc>
        <w:tc>
          <w:tcPr>
            <w:tcW w:w="950" w:type="dxa"/>
            <w:noWrap w:val="0"/>
            <w:vAlign w:val="center"/>
          </w:tcPr>
          <w:p>
            <w:pPr>
              <w:spacing w:line="580" w:lineRule="exact"/>
              <w:rPr>
                <w:rFonts w:hint="default" w:ascii="Times New Roman" w:hAnsi="Times New Roman" w:eastAsia="仿宋" w:cs="Times New Roman"/>
                <w:color w:val="000000" w:themeColor="text1"/>
                <w:sz w:val="32"/>
                <w:szCs w:val="32"/>
                <w14:textFill>
                  <w14:solidFill>
                    <w14:schemeClr w14:val="tx1"/>
                  </w14:solidFill>
                </w14:textFill>
              </w:rPr>
            </w:pPr>
          </w:p>
        </w:tc>
        <w:tc>
          <w:tcPr>
            <w:tcW w:w="850" w:type="dxa"/>
            <w:noWrap w:val="0"/>
            <w:vAlign w:val="center"/>
          </w:tcPr>
          <w:p>
            <w:pPr>
              <w:spacing w:line="580" w:lineRule="exact"/>
              <w:rPr>
                <w:rFonts w:hint="default" w:ascii="Times New Roman" w:hAnsi="Times New Roman" w:eastAsia="仿宋" w:cs="Times New Roman"/>
                <w:color w:val="000000" w:themeColor="text1"/>
                <w:sz w:val="32"/>
                <w:szCs w:val="32"/>
                <w14:textFill>
                  <w14:solidFill>
                    <w14:schemeClr w14:val="tx1"/>
                  </w14:solidFill>
                </w14:textFill>
              </w:rPr>
            </w:pPr>
          </w:p>
        </w:tc>
        <w:tc>
          <w:tcPr>
            <w:tcW w:w="768" w:type="dxa"/>
            <w:noWrap w:val="0"/>
            <w:vAlign w:val="center"/>
          </w:tcPr>
          <w:p>
            <w:pPr>
              <w:spacing w:line="580" w:lineRule="exact"/>
              <w:rPr>
                <w:rFonts w:hint="default" w:ascii="Times New Roman" w:hAnsi="Times New Roman" w:eastAsia="仿宋" w:cs="Times New Roman"/>
                <w:color w:val="000000" w:themeColor="text1"/>
                <w:sz w:val="32"/>
                <w:szCs w:val="32"/>
                <w14:textFill>
                  <w14:solidFill>
                    <w14:schemeClr w14:val="tx1"/>
                  </w14:solidFill>
                </w14:textFill>
              </w:rPr>
            </w:pPr>
          </w:p>
        </w:tc>
        <w:tc>
          <w:tcPr>
            <w:tcW w:w="617" w:type="dxa"/>
            <w:noWrap w:val="0"/>
            <w:vAlign w:val="center"/>
          </w:tcPr>
          <w:p>
            <w:pPr>
              <w:spacing w:line="580" w:lineRule="exact"/>
              <w:rPr>
                <w:rFonts w:hint="default" w:ascii="Times New Roman" w:hAnsi="Times New Roman" w:eastAsia="仿宋" w:cs="Times New Roman"/>
                <w:color w:val="000000" w:themeColor="text1"/>
                <w:sz w:val="32"/>
                <w:szCs w:val="32"/>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CellMar>
            <w:top w:w="0" w:type="dxa"/>
            <w:left w:w="108" w:type="dxa"/>
            <w:bottom w:w="0" w:type="dxa"/>
            <w:right w:w="108" w:type="dxa"/>
          </w:tblCellMar>
        </w:tblPrEx>
        <w:trPr>
          <w:trHeight w:val="499" w:hRule="atLeast"/>
        </w:trPr>
        <w:tc>
          <w:tcPr>
            <w:tcW w:w="679" w:type="dxa"/>
            <w:noWrap w:val="0"/>
            <w:vAlign w:val="center"/>
          </w:tcPr>
          <w:p>
            <w:pPr>
              <w:spacing w:line="580" w:lineRule="exact"/>
              <w:jc w:val="center"/>
              <w:rPr>
                <w:rFonts w:hint="default" w:ascii="Times New Roman" w:hAnsi="Times New Roman" w:eastAsia="仿宋" w:cs="Times New Roman"/>
                <w:color w:val="000000" w:themeColor="text1"/>
                <w:sz w:val="32"/>
                <w:szCs w:val="32"/>
                <w:lang w:val="en-US" w:eastAsia="zh-CN"/>
                <w14:textFill>
                  <w14:solidFill>
                    <w14:schemeClr w14:val="tx1"/>
                  </w14:solidFill>
                </w14:textFill>
              </w:rPr>
            </w:pPr>
            <w:r>
              <w:rPr>
                <w:rFonts w:hint="eastAsia" w:ascii="Times New Roman" w:hAnsi="Times New Roman" w:eastAsia="仿宋" w:cs="Times New Roman"/>
                <w:color w:val="000000" w:themeColor="text1"/>
                <w:sz w:val="32"/>
                <w:szCs w:val="32"/>
                <w:lang w:val="en-US" w:eastAsia="zh-CN"/>
                <w14:textFill>
                  <w14:solidFill>
                    <w14:schemeClr w14:val="tx1"/>
                  </w14:solidFill>
                </w14:textFill>
              </w:rPr>
              <w:t>……</w:t>
            </w:r>
          </w:p>
        </w:tc>
        <w:tc>
          <w:tcPr>
            <w:tcW w:w="1418" w:type="dxa"/>
            <w:noWrap w:val="0"/>
            <w:vAlign w:val="center"/>
          </w:tcPr>
          <w:p>
            <w:pPr>
              <w:spacing w:line="580" w:lineRule="exact"/>
              <w:rPr>
                <w:rFonts w:hint="default" w:ascii="Times New Roman" w:hAnsi="Times New Roman" w:eastAsia="仿宋" w:cs="Times New Roman"/>
                <w:color w:val="000000" w:themeColor="text1"/>
                <w:sz w:val="32"/>
                <w:szCs w:val="32"/>
                <w14:textFill>
                  <w14:solidFill>
                    <w14:schemeClr w14:val="tx1"/>
                  </w14:solidFill>
                </w14:textFill>
              </w:rPr>
            </w:pPr>
          </w:p>
        </w:tc>
        <w:tc>
          <w:tcPr>
            <w:tcW w:w="1116" w:type="dxa"/>
            <w:noWrap w:val="0"/>
            <w:vAlign w:val="top"/>
          </w:tcPr>
          <w:p>
            <w:pPr>
              <w:spacing w:line="580" w:lineRule="exact"/>
              <w:rPr>
                <w:rFonts w:hint="default" w:ascii="Times New Roman" w:hAnsi="Times New Roman" w:eastAsia="仿宋" w:cs="Times New Roman"/>
                <w:color w:val="000000" w:themeColor="text1"/>
                <w:sz w:val="32"/>
                <w:szCs w:val="32"/>
                <w14:textFill>
                  <w14:solidFill>
                    <w14:schemeClr w14:val="tx1"/>
                  </w14:solidFill>
                </w14:textFill>
              </w:rPr>
            </w:pPr>
          </w:p>
        </w:tc>
        <w:tc>
          <w:tcPr>
            <w:tcW w:w="1150" w:type="dxa"/>
            <w:noWrap w:val="0"/>
            <w:vAlign w:val="center"/>
          </w:tcPr>
          <w:p>
            <w:pPr>
              <w:spacing w:line="580" w:lineRule="exact"/>
              <w:rPr>
                <w:rFonts w:hint="default" w:ascii="Times New Roman" w:hAnsi="Times New Roman" w:eastAsia="仿宋" w:cs="Times New Roman"/>
                <w:color w:val="000000" w:themeColor="text1"/>
                <w:sz w:val="32"/>
                <w:szCs w:val="32"/>
                <w14:textFill>
                  <w14:solidFill>
                    <w14:schemeClr w14:val="tx1"/>
                  </w14:solidFill>
                </w14:textFill>
              </w:rPr>
            </w:pPr>
          </w:p>
        </w:tc>
        <w:tc>
          <w:tcPr>
            <w:tcW w:w="1117" w:type="dxa"/>
            <w:noWrap w:val="0"/>
            <w:vAlign w:val="center"/>
          </w:tcPr>
          <w:p>
            <w:pPr>
              <w:spacing w:line="580" w:lineRule="exact"/>
              <w:rPr>
                <w:rFonts w:hint="default" w:ascii="Times New Roman" w:hAnsi="Times New Roman" w:eastAsia="仿宋" w:cs="Times New Roman"/>
                <w:color w:val="000000" w:themeColor="text1"/>
                <w:sz w:val="32"/>
                <w:szCs w:val="32"/>
                <w14:textFill>
                  <w14:solidFill>
                    <w14:schemeClr w14:val="tx1"/>
                  </w14:solidFill>
                </w14:textFill>
              </w:rPr>
            </w:pPr>
          </w:p>
        </w:tc>
        <w:tc>
          <w:tcPr>
            <w:tcW w:w="2000" w:type="dxa"/>
            <w:noWrap w:val="0"/>
            <w:vAlign w:val="center"/>
          </w:tcPr>
          <w:p>
            <w:pPr>
              <w:spacing w:line="580" w:lineRule="exact"/>
              <w:rPr>
                <w:rFonts w:hint="default" w:ascii="Times New Roman" w:hAnsi="Times New Roman" w:eastAsia="仿宋" w:cs="Times New Roman"/>
                <w:color w:val="000000" w:themeColor="text1"/>
                <w:sz w:val="32"/>
                <w:szCs w:val="32"/>
                <w14:textFill>
                  <w14:solidFill>
                    <w14:schemeClr w14:val="tx1"/>
                  </w14:solidFill>
                </w14:textFill>
              </w:rPr>
            </w:pPr>
          </w:p>
        </w:tc>
        <w:tc>
          <w:tcPr>
            <w:tcW w:w="1067" w:type="dxa"/>
            <w:noWrap w:val="0"/>
            <w:vAlign w:val="center"/>
          </w:tcPr>
          <w:p>
            <w:pPr>
              <w:spacing w:line="580" w:lineRule="exact"/>
              <w:rPr>
                <w:rFonts w:hint="default" w:ascii="Times New Roman" w:hAnsi="Times New Roman" w:eastAsia="仿宋" w:cs="Times New Roman"/>
                <w:color w:val="000000" w:themeColor="text1"/>
                <w:sz w:val="32"/>
                <w:szCs w:val="32"/>
                <w14:textFill>
                  <w14:solidFill>
                    <w14:schemeClr w14:val="tx1"/>
                  </w14:solidFill>
                </w14:textFill>
              </w:rPr>
            </w:pPr>
          </w:p>
        </w:tc>
        <w:tc>
          <w:tcPr>
            <w:tcW w:w="683" w:type="dxa"/>
            <w:noWrap w:val="0"/>
            <w:vAlign w:val="top"/>
          </w:tcPr>
          <w:p>
            <w:pPr>
              <w:spacing w:line="580" w:lineRule="exact"/>
              <w:rPr>
                <w:rFonts w:hint="default" w:ascii="Times New Roman" w:hAnsi="Times New Roman" w:eastAsia="仿宋" w:cs="Times New Roman"/>
                <w:color w:val="000000" w:themeColor="text1"/>
                <w:sz w:val="32"/>
                <w:szCs w:val="32"/>
                <w14:textFill>
                  <w14:solidFill>
                    <w14:schemeClr w14:val="tx1"/>
                  </w14:solidFill>
                </w14:textFill>
              </w:rPr>
            </w:pPr>
          </w:p>
        </w:tc>
        <w:tc>
          <w:tcPr>
            <w:tcW w:w="732" w:type="dxa"/>
            <w:noWrap w:val="0"/>
            <w:vAlign w:val="center"/>
          </w:tcPr>
          <w:p>
            <w:pPr>
              <w:spacing w:line="580" w:lineRule="exact"/>
              <w:ind w:left="-2018" w:leftChars="-961" w:firstLine="3075" w:firstLineChars="961"/>
              <w:rPr>
                <w:rFonts w:hint="default" w:ascii="Times New Roman" w:hAnsi="Times New Roman" w:eastAsia="仿宋" w:cs="Times New Roman"/>
                <w:color w:val="000000" w:themeColor="text1"/>
                <w:sz w:val="32"/>
                <w:szCs w:val="32"/>
                <w14:textFill>
                  <w14:solidFill>
                    <w14:schemeClr w14:val="tx1"/>
                  </w14:solidFill>
                </w14:textFill>
              </w:rPr>
            </w:pPr>
          </w:p>
        </w:tc>
        <w:tc>
          <w:tcPr>
            <w:tcW w:w="867" w:type="dxa"/>
            <w:noWrap w:val="0"/>
            <w:vAlign w:val="center"/>
          </w:tcPr>
          <w:p>
            <w:pPr>
              <w:spacing w:line="580" w:lineRule="exact"/>
              <w:ind w:left="-2018" w:leftChars="-961" w:firstLine="3075" w:firstLineChars="961"/>
              <w:rPr>
                <w:rFonts w:hint="default" w:ascii="Times New Roman" w:hAnsi="Times New Roman" w:eastAsia="仿宋" w:cs="Times New Roman"/>
                <w:color w:val="000000" w:themeColor="text1"/>
                <w:sz w:val="32"/>
                <w:szCs w:val="32"/>
                <w14:textFill>
                  <w14:solidFill>
                    <w14:schemeClr w14:val="tx1"/>
                  </w14:solidFill>
                </w14:textFill>
              </w:rPr>
            </w:pPr>
          </w:p>
        </w:tc>
        <w:tc>
          <w:tcPr>
            <w:tcW w:w="950" w:type="dxa"/>
            <w:noWrap w:val="0"/>
            <w:vAlign w:val="center"/>
          </w:tcPr>
          <w:p>
            <w:pPr>
              <w:spacing w:line="580" w:lineRule="exact"/>
              <w:ind w:left="-2018" w:leftChars="-961" w:firstLine="3075" w:firstLineChars="961"/>
              <w:rPr>
                <w:rFonts w:hint="default" w:ascii="Times New Roman" w:hAnsi="Times New Roman" w:eastAsia="仿宋" w:cs="Times New Roman"/>
                <w:color w:val="000000" w:themeColor="text1"/>
                <w:sz w:val="32"/>
                <w:szCs w:val="32"/>
                <w14:textFill>
                  <w14:solidFill>
                    <w14:schemeClr w14:val="tx1"/>
                  </w14:solidFill>
                </w14:textFill>
              </w:rPr>
            </w:pPr>
          </w:p>
        </w:tc>
        <w:tc>
          <w:tcPr>
            <w:tcW w:w="850" w:type="dxa"/>
            <w:noWrap w:val="0"/>
            <w:vAlign w:val="center"/>
          </w:tcPr>
          <w:p>
            <w:pPr>
              <w:spacing w:line="580" w:lineRule="exact"/>
              <w:ind w:left="-2018" w:leftChars="-961" w:firstLine="3075" w:firstLineChars="961"/>
              <w:rPr>
                <w:rFonts w:hint="default" w:ascii="Times New Roman" w:hAnsi="Times New Roman" w:eastAsia="仿宋" w:cs="Times New Roman"/>
                <w:color w:val="000000" w:themeColor="text1"/>
                <w:sz w:val="32"/>
                <w:szCs w:val="32"/>
                <w14:textFill>
                  <w14:solidFill>
                    <w14:schemeClr w14:val="tx1"/>
                  </w14:solidFill>
                </w14:textFill>
              </w:rPr>
            </w:pPr>
          </w:p>
        </w:tc>
        <w:tc>
          <w:tcPr>
            <w:tcW w:w="768" w:type="dxa"/>
            <w:noWrap w:val="0"/>
            <w:vAlign w:val="center"/>
          </w:tcPr>
          <w:p>
            <w:pPr>
              <w:spacing w:line="580" w:lineRule="exact"/>
              <w:ind w:left="-2018" w:leftChars="-961" w:firstLine="3075" w:firstLineChars="961"/>
              <w:rPr>
                <w:rFonts w:hint="default" w:ascii="Times New Roman" w:hAnsi="Times New Roman" w:eastAsia="仿宋" w:cs="Times New Roman"/>
                <w:color w:val="000000" w:themeColor="text1"/>
                <w:sz w:val="32"/>
                <w:szCs w:val="32"/>
                <w14:textFill>
                  <w14:solidFill>
                    <w14:schemeClr w14:val="tx1"/>
                  </w14:solidFill>
                </w14:textFill>
              </w:rPr>
            </w:pPr>
          </w:p>
        </w:tc>
        <w:tc>
          <w:tcPr>
            <w:tcW w:w="617" w:type="dxa"/>
            <w:noWrap w:val="0"/>
            <w:vAlign w:val="center"/>
          </w:tcPr>
          <w:p>
            <w:pPr>
              <w:spacing w:line="580" w:lineRule="exact"/>
              <w:ind w:left="-2018" w:leftChars="-961" w:firstLine="3075" w:firstLineChars="961"/>
              <w:rPr>
                <w:rFonts w:hint="default" w:ascii="Times New Roman" w:hAnsi="Times New Roman" w:eastAsia="仿宋" w:cs="Times New Roman"/>
                <w:color w:val="000000" w:themeColor="text1"/>
                <w:sz w:val="32"/>
                <w:szCs w:val="32"/>
                <w14:textFill>
                  <w14:solidFill>
                    <w14:schemeClr w14:val="tx1"/>
                  </w14:solidFill>
                </w14:textFill>
              </w:rPr>
            </w:pPr>
          </w:p>
        </w:tc>
      </w:tr>
    </w:tbl>
    <w:p>
      <w:pPr>
        <w:spacing w:line="580" w:lineRule="exact"/>
        <w:ind w:firstLine="720" w:firstLineChars="300"/>
        <w:rPr>
          <w:rFonts w:hint="default" w:ascii="Times New Roman" w:hAnsi="Times New Roman" w:eastAsia="仿宋" w:cs="Times New Roman"/>
          <w:color w:val="000000" w:themeColor="text1"/>
          <w:sz w:val="24"/>
          <w:szCs w:val="24"/>
          <w14:textFill>
            <w14:solidFill>
              <w14:schemeClr w14:val="tx1"/>
            </w14:solidFill>
          </w14:textFill>
        </w:rPr>
      </w:pPr>
      <w:r>
        <w:rPr>
          <w:rFonts w:hint="default" w:ascii="Times New Roman" w:hAnsi="Times New Roman" w:eastAsia="仿宋" w:cs="Times New Roman"/>
          <w:color w:val="000000" w:themeColor="text1"/>
          <w:sz w:val="24"/>
          <w:szCs w:val="24"/>
          <w14:textFill>
            <w14:solidFill>
              <w14:schemeClr w14:val="tx1"/>
            </w14:solidFill>
          </w14:textFill>
        </w:rPr>
        <w:t>填表人签字：</w:t>
      </w:r>
      <w:r>
        <w:rPr>
          <w:rFonts w:hint="default" w:ascii="Times New Roman" w:hAnsi="Times New Roman" w:eastAsia="仿宋" w:cs="Times New Roman"/>
          <w:color w:val="000000" w:themeColor="text1"/>
          <w:sz w:val="24"/>
          <w:szCs w:val="24"/>
          <w:lang w:val="en-US" w:eastAsia="zh-CN"/>
          <w14:textFill>
            <w14:solidFill>
              <w14:schemeClr w14:val="tx1"/>
            </w14:solidFill>
          </w14:textFill>
        </w:rPr>
        <w:t xml:space="preserve">                                    </w:t>
      </w:r>
      <w:r>
        <w:rPr>
          <w:rFonts w:hint="default" w:ascii="Times New Roman" w:hAnsi="Times New Roman" w:eastAsia="仿宋" w:cs="Times New Roman"/>
          <w:color w:val="000000" w:themeColor="text1"/>
          <w:sz w:val="24"/>
          <w:szCs w:val="24"/>
          <w14:textFill>
            <w14:solidFill>
              <w14:schemeClr w14:val="tx1"/>
            </w14:solidFill>
          </w14:textFill>
        </w:rPr>
        <w:t xml:space="preserve">分管领导签字： </w:t>
      </w:r>
      <w:r>
        <w:rPr>
          <w:rFonts w:hint="default" w:ascii="Times New Roman" w:hAnsi="Times New Roman" w:eastAsia="仿宋" w:cs="Times New Roman"/>
          <w:color w:val="000000" w:themeColor="text1"/>
          <w:sz w:val="24"/>
          <w:szCs w:val="24"/>
          <w:lang w:val="en-US" w:eastAsia="zh-CN"/>
          <w14:textFill>
            <w14:solidFill>
              <w14:schemeClr w14:val="tx1"/>
            </w14:solidFill>
          </w14:textFill>
        </w:rPr>
        <w:t xml:space="preserve">                      </w:t>
      </w:r>
      <w:r>
        <w:rPr>
          <w:rFonts w:hint="default" w:ascii="Times New Roman" w:hAnsi="Times New Roman" w:eastAsia="仿宋" w:cs="Times New Roman"/>
          <w:color w:val="000000" w:themeColor="text1"/>
          <w:sz w:val="24"/>
          <w:szCs w:val="24"/>
          <w14:textFill>
            <w14:solidFill>
              <w14:schemeClr w14:val="tx1"/>
            </w14:solidFill>
          </w14:textFill>
        </w:rPr>
        <w:t>填报日期：    年  月   日</w:t>
      </w:r>
    </w:p>
    <w:p>
      <w:pPr>
        <w:spacing w:line="580" w:lineRule="exact"/>
        <w:ind w:firstLine="723" w:firstLineChars="300"/>
        <w:rPr>
          <w:rFonts w:hint="default" w:ascii="Times New Roman" w:hAnsi="Times New Roman" w:eastAsia="仿宋" w:cs="Times New Roman"/>
          <w:color w:val="000000" w:themeColor="text1"/>
          <w:sz w:val="24"/>
          <w:szCs w:val="24"/>
          <w14:textFill>
            <w14:solidFill>
              <w14:schemeClr w14:val="tx1"/>
            </w14:solidFill>
          </w14:textFill>
        </w:rPr>
      </w:pPr>
      <w:r>
        <w:rPr>
          <w:rFonts w:hint="default" w:ascii="Times New Roman" w:hAnsi="Times New Roman" w:eastAsia="仿宋" w:cs="Times New Roman"/>
          <w:b/>
          <w:bCs/>
          <w:color w:val="000000" w:themeColor="text1"/>
          <w:sz w:val="24"/>
          <w:szCs w:val="24"/>
          <w14:textFill>
            <w14:solidFill>
              <w14:schemeClr w14:val="tx1"/>
            </w14:solidFill>
          </w14:textFill>
        </w:rPr>
        <w:t>备注：本表一式3份，</w:t>
      </w:r>
      <w:r>
        <w:rPr>
          <w:rFonts w:hint="default" w:ascii="Times New Roman" w:hAnsi="Times New Roman" w:eastAsia="仿宋" w:cs="Times New Roman"/>
          <w:b/>
          <w:bCs/>
          <w:color w:val="000000" w:themeColor="text1"/>
          <w:sz w:val="24"/>
          <w:szCs w:val="24"/>
          <w:lang w:eastAsia="zh-CN"/>
          <w14:textFill>
            <w14:solidFill>
              <w14:schemeClr w14:val="tx1"/>
            </w14:solidFill>
          </w14:textFill>
        </w:rPr>
        <w:t>区农业农村委、</w:t>
      </w:r>
      <w:r>
        <w:rPr>
          <w:rFonts w:hint="default" w:ascii="Times New Roman" w:hAnsi="Times New Roman" w:eastAsia="仿宋" w:cs="Times New Roman"/>
          <w:b/>
          <w:bCs/>
          <w:color w:val="000000" w:themeColor="text1"/>
          <w:sz w:val="24"/>
          <w:szCs w:val="24"/>
          <w14:textFill>
            <w14:solidFill>
              <w14:schemeClr w14:val="tx1"/>
            </w14:solidFill>
          </w14:textFill>
        </w:rPr>
        <w:t>区财政局</w:t>
      </w:r>
      <w:r>
        <w:rPr>
          <w:rFonts w:hint="default" w:ascii="Times New Roman" w:hAnsi="Times New Roman" w:eastAsia="仿宋" w:cs="Times New Roman"/>
          <w:b/>
          <w:bCs/>
          <w:color w:val="000000" w:themeColor="text1"/>
          <w:sz w:val="24"/>
          <w:szCs w:val="24"/>
          <w:lang w:eastAsia="zh-CN"/>
          <w14:textFill>
            <w14:solidFill>
              <w14:schemeClr w14:val="tx1"/>
            </w14:solidFill>
          </w14:textFill>
        </w:rPr>
        <w:t>各</w:t>
      </w:r>
      <w:r>
        <w:rPr>
          <w:rFonts w:hint="default" w:ascii="Times New Roman" w:hAnsi="Times New Roman" w:eastAsia="仿宋" w:cs="Times New Roman"/>
          <w:b/>
          <w:bCs/>
          <w:color w:val="000000" w:themeColor="text1"/>
          <w:sz w:val="24"/>
          <w:szCs w:val="24"/>
          <w:lang w:val="en-US" w:eastAsia="zh-CN"/>
          <w14:textFill>
            <w14:solidFill>
              <w14:schemeClr w14:val="tx1"/>
            </w14:solidFill>
          </w14:textFill>
        </w:rPr>
        <w:t>1份，交市农业农村委1份</w:t>
      </w:r>
      <w:r>
        <w:rPr>
          <w:rFonts w:hint="default" w:ascii="Times New Roman" w:hAnsi="Times New Roman" w:eastAsia="仿宋" w:cs="Times New Roman"/>
          <w:b/>
          <w:bCs/>
          <w:color w:val="000000" w:themeColor="text1"/>
          <w:sz w:val="24"/>
          <w:szCs w:val="24"/>
          <w14:textFill>
            <w14:solidFill>
              <w14:schemeClr w14:val="tx1"/>
            </w14:solidFill>
          </w14:textFill>
        </w:rPr>
        <w:t>。</w:t>
      </w:r>
    </w:p>
    <w:p>
      <w:pPr>
        <w:rPr>
          <w:rFonts w:hint="default" w:ascii="Times New Roman" w:hAnsi="Times New Roman" w:cs="Times New Roman"/>
          <w:sz w:val="32"/>
          <w:szCs w:val="32"/>
        </w:rPr>
      </w:pPr>
    </w:p>
    <w:p>
      <w:pPr>
        <w:pStyle w:val="3"/>
        <w:ind w:left="0" w:leftChars="0" w:firstLine="0" w:firstLineChars="0"/>
        <w:rPr>
          <w:rFonts w:hint="default" w:ascii="Times New Roman" w:hAnsi="Times New Roman" w:eastAsia="方正黑体_GBK" w:cs="Times New Roman"/>
          <w:sz w:val="32"/>
          <w:szCs w:val="32"/>
          <w:lang w:val="en-US" w:eastAsia="zh-CN"/>
        </w:rPr>
      </w:pPr>
      <w:r>
        <w:rPr>
          <w:rFonts w:hint="default" w:ascii="Times New Roman" w:hAnsi="Times New Roman" w:eastAsia="方正黑体_GBK" w:cs="Times New Roman"/>
          <w:sz w:val="32"/>
          <w:szCs w:val="32"/>
          <w:lang w:val="en-US" w:eastAsia="zh-CN"/>
        </w:rPr>
        <w:t>附件3</w:t>
      </w:r>
    </w:p>
    <w:p>
      <w:pPr>
        <w:spacing w:line="580" w:lineRule="exact"/>
        <w:jc w:val="center"/>
        <w:rPr>
          <w:rFonts w:hint="default" w:ascii="Times New Roman" w:hAnsi="Times New Roman" w:eastAsia="方正小标宋_GBK" w:cs="Times New Roman"/>
          <w:b w:val="0"/>
          <w:bCs w:val="0"/>
          <w:color w:val="000000" w:themeColor="text1"/>
          <w:kern w:val="0"/>
          <w:sz w:val="36"/>
          <w:szCs w:val="36"/>
          <w:lang w:val="en-US" w:eastAsia="zh-CN"/>
          <w14:textFill>
            <w14:solidFill>
              <w14:schemeClr w14:val="tx1"/>
            </w14:solidFill>
          </w14:textFill>
        </w:rPr>
      </w:pPr>
      <w:r>
        <w:rPr>
          <w:rFonts w:hint="default" w:ascii="Times New Roman" w:hAnsi="Times New Roman" w:eastAsia="方正小标宋_GBK" w:cs="Times New Roman"/>
          <w:b w:val="0"/>
          <w:bCs w:val="0"/>
          <w:color w:val="000000" w:themeColor="text1"/>
          <w:kern w:val="0"/>
          <w:sz w:val="36"/>
          <w:szCs w:val="36"/>
          <w14:textFill>
            <w14:solidFill>
              <w14:schemeClr w14:val="tx1"/>
            </w14:solidFill>
          </w14:textFill>
        </w:rPr>
        <w:t xml:space="preserve">重庆市大足区 </w:t>
      </w:r>
      <w:r>
        <w:rPr>
          <w:rFonts w:hint="default" w:ascii="Times New Roman" w:hAnsi="Times New Roman" w:eastAsia="方正小标宋_GBK" w:cs="Times New Roman"/>
          <w:b w:val="0"/>
          <w:bCs w:val="0"/>
          <w:color w:val="000000" w:themeColor="text1"/>
          <w:kern w:val="0"/>
          <w:sz w:val="36"/>
          <w:szCs w:val="36"/>
          <w:u w:val="single"/>
          <w14:textFill>
            <w14:solidFill>
              <w14:schemeClr w14:val="tx1"/>
            </w14:solidFill>
          </w14:textFill>
        </w:rPr>
        <w:t xml:space="preserve">     </w:t>
      </w:r>
      <w:r>
        <w:rPr>
          <w:rFonts w:hint="default" w:ascii="Times New Roman" w:hAnsi="Times New Roman" w:eastAsia="方正小标宋_GBK" w:cs="Times New Roman"/>
          <w:b w:val="0"/>
          <w:bCs w:val="0"/>
          <w:color w:val="000000" w:themeColor="text1"/>
          <w:kern w:val="0"/>
          <w:sz w:val="36"/>
          <w:szCs w:val="36"/>
          <w14:textFill>
            <w14:solidFill>
              <w14:schemeClr w14:val="tx1"/>
            </w14:solidFill>
          </w14:textFill>
        </w:rPr>
        <w:t>年</w:t>
      </w:r>
      <w:r>
        <w:rPr>
          <w:rFonts w:hint="default" w:ascii="Times New Roman" w:hAnsi="Times New Roman" w:eastAsia="方正小标宋_GBK" w:cs="Times New Roman"/>
          <w:b w:val="0"/>
          <w:bCs w:val="0"/>
          <w:color w:val="000000" w:themeColor="text1"/>
          <w:kern w:val="0"/>
          <w:sz w:val="36"/>
          <w:szCs w:val="36"/>
          <w:lang w:val="en-US" w:eastAsia="zh-CN"/>
          <w14:textFill>
            <w14:solidFill>
              <w14:schemeClr w14:val="tx1"/>
            </w14:solidFill>
          </w14:textFill>
        </w:rPr>
        <w:t>粮油规模种植主体单产提升项目主体档案（格式）</w:t>
      </w:r>
    </w:p>
    <w:p>
      <w:pPr>
        <w:spacing w:line="580" w:lineRule="exact"/>
        <w:rPr>
          <w:rFonts w:hint="default" w:ascii="Times New Roman" w:hAnsi="Times New Roman" w:eastAsia="仿宋" w:cs="Times New Roman"/>
          <w:color w:val="000000" w:themeColor="text1"/>
          <w:sz w:val="32"/>
          <w:szCs w:val="32"/>
          <w:lang w:val="en-US" w:eastAsia="zh-CN"/>
          <w14:textFill>
            <w14:solidFill>
              <w14:schemeClr w14:val="tx1"/>
            </w14:solidFill>
          </w14:textFill>
        </w:rPr>
      </w:pPr>
      <w:r>
        <w:rPr>
          <w:rFonts w:hint="default" w:ascii="Times New Roman" w:hAnsi="Times New Roman" w:eastAsia="仿宋" w:cs="Times New Roman"/>
          <w:color w:val="000000" w:themeColor="text1"/>
          <w:sz w:val="32"/>
          <w:szCs w:val="32"/>
          <w:lang w:val="en-US" w:eastAsia="zh-CN"/>
          <w14:textFill>
            <w14:solidFill>
              <w14:schemeClr w14:val="tx1"/>
            </w14:solidFill>
          </w14:textFill>
        </w:rPr>
        <w:t xml:space="preserve">                                                                                                     单位：亩、公斤/亩</w:t>
      </w:r>
    </w:p>
    <w:tbl>
      <w:tblPr>
        <w:tblStyle w:val="7"/>
        <w:tblpPr w:leftFromText="180" w:rightFromText="180" w:vertAnchor="text" w:tblpY="1"/>
        <w:tblOverlap w:val="never"/>
        <w:tblW w:w="14062" w:type="dxa"/>
        <w:tblInd w:w="0" w:type="dxa"/>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Layout w:type="fixed"/>
        <w:tblCellMar>
          <w:top w:w="0" w:type="dxa"/>
          <w:left w:w="108" w:type="dxa"/>
          <w:bottom w:w="0" w:type="dxa"/>
          <w:right w:w="108" w:type="dxa"/>
        </w:tblCellMar>
      </w:tblPr>
      <w:tblGrid>
        <w:gridCol w:w="679"/>
        <w:gridCol w:w="1450"/>
        <w:gridCol w:w="1100"/>
        <w:gridCol w:w="1033"/>
        <w:gridCol w:w="1218"/>
        <w:gridCol w:w="2000"/>
        <w:gridCol w:w="1067"/>
        <w:gridCol w:w="683"/>
        <w:gridCol w:w="732"/>
        <w:gridCol w:w="717"/>
        <w:gridCol w:w="2583"/>
        <w:gridCol w:w="800"/>
      </w:tblGrid>
      <w:tr>
        <w:tblPrEx>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CellMar>
            <w:top w:w="0" w:type="dxa"/>
            <w:left w:w="108" w:type="dxa"/>
            <w:bottom w:w="0" w:type="dxa"/>
            <w:right w:w="108" w:type="dxa"/>
          </w:tblCellMar>
        </w:tblPrEx>
        <w:trPr>
          <w:trHeight w:val="1569" w:hRule="atLeast"/>
        </w:trPr>
        <w:tc>
          <w:tcPr>
            <w:tcW w:w="679" w:type="dxa"/>
            <w:noWrap w:val="0"/>
            <w:vAlign w:val="center"/>
          </w:tcPr>
          <w:p>
            <w:pPr>
              <w:keepNext w:val="0"/>
              <w:keepLines w:val="0"/>
              <w:pageBreakBefore w:val="0"/>
              <w:widowControl/>
              <w:kinsoku/>
              <w:wordWrap/>
              <w:overflowPunct/>
              <w:topLinePunct w:val="0"/>
              <w:autoSpaceDE/>
              <w:autoSpaceDN/>
              <w:bidi w:val="0"/>
              <w:adjustRightInd/>
              <w:snapToGrid/>
              <w:spacing w:line="500" w:lineRule="exact"/>
              <w:ind w:left="0" w:leftChars="0"/>
              <w:jc w:val="left"/>
              <w:textAlignment w:val="auto"/>
              <w:rPr>
                <w:rFonts w:hint="default" w:ascii="Times New Roman" w:hAnsi="Times New Roman" w:eastAsia="方正黑体_GBK" w:cs="Times New Roman"/>
                <w:color w:val="000000"/>
                <w:kern w:val="0"/>
                <w:sz w:val="21"/>
                <w:szCs w:val="21"/>
                <w:lang w:val="en-US" w:eastAsia="zh-CN" w:bidi="ar"/>
              </w:rPr>
            </w:pPr>
            <w:r>
              <w:rPr>
                <w:rFonts w:hint="default" w:ascii="Times New Roman" w:hAnsi="Times New Roman" w:eastAsia="方正黑体_GBK" w:cs="Times New Roman"/>
                <w:color w:val="000000"/>
                <w:kern w:val="0"/>
                <w:sz w:val="21"/>
                <w:szCs w:val="21"/>
                <w:lang w:val="en-US" w:eastAsia="zh-CN" w:bidi="ar"/>
              </w:rPr>
              <w:t>序号</w:t>
            </w:r>
          </w:p>
        </w:tc>
        <w:tc>
          <w:tcPr>
            <w:tcW w:w="1450" w:type="dxa"/>
            <w:noWrap w:val="0"/>
            <w:vAlign w:val="center"/>
          </w:tcPr>
          <w:p>
            <w:pPr>
              <w:keepNext w:val="0"/>
              <w:keepLines w:val="0"/>
              <w:pageBreakBefore w:val="0"/>
              <w:widowControl/>
              <w:kinsoku/>
              <w:wordWrap/>
              <w:overflowPunct/>
              <w:topLinePunct w:val="0"/>
              <w:autoSpaceDE/>
              <w:autoSpaceDN/>
              <w:bidi w:val="0"/>
              <w:adjustRightInd/>
              <w:snapToGrid/>
              <w:spacing w:line="500" w:lineRule="exact"/>
              <w:ind w:left="0" w:leftChars="0"/>
              <w:jc w:val="left"/>
              <w:textAlignment w:val="auto"/>
              <w:rPr>
                <w:rFonts w:hint="default" w:ascii="Times New Roman" w:hAnsi="Times New Roman" w:eastAsia="方正黑体_GBK" w:cs="Times New Roman"/>
                <w:color w:val="000000"/>
                <w:kern w:val="0"/>
                <w:sz w:val="21"/>
                <w:szCs w:val="21"/>
                <w:lang w:val="en-US" w:eastAsia="zh-CN" w:bidi="ar"/>
              </w:rPr>
            </w:pPr>
            <w:r>
              <w:rPr>
                <w:rFonts w:hint="default" w:ascii="Times New Roman" w:hAnsi="Times New Roman" w:eastAsia="方正黑体_GBK" w:cs="Times New Roman"/>
                <w:color w:val="000000"/>
                <w:kern w:val="0"/>
                <w:sz w:val="21"/>
                <w:szCs w:val="21"/>
                <w:lang w:val="en-US" w:eastAsia="zh-CN" w:bidi="ar"/>
              </w:rPr>
              <w:t>项目主体名称</w:t>
            </w:r>
          </w:p>
        </w:tc>
        <w:tc>
          <w:tcPr>
            <w:tcW w:w="1100" w:type="dxa"/>
            <w:noWrap w:val="0"/>
            <w:vAlign w:val="center"/>
          </w:tcPr>
          <w:p>
            <w:pPr>
              <w:keepNext w:val="0"/>
              <w:keepLines w:val="0"/>
              <w:pageBreakBefore w:val="0"/>
              <w:widowControl/>
              <w:kinsoku/>
              <w:wordWrap/>
              <w:overflowPunct/>
              <w:topLinePunct w:val="0"/>
              <w:autoSpaceDE/>
              <w:autoSpaceDN/>
              <w:bidi w:val="0"/>
              <w:adjustRightInd/>
              <w:snapToGrid/>
              <w:spacing w:line="500" w:lineRule="exact"/>
              <w:ind w:left="0" w:leftChars="0"/>
              <w:jc w:val="left"/>
              <w:textAlignment w:val="auto"/>
              <w:rPr>
                <w:rFonts w:hint="default" w:ascii="Times New Roman" w:hAnsi="Times New Roman" w:eastAsia="方正黑体_GBK" w:cs="Times New Roman"/>
                <w:color w:val="000000"/>
                <w:kern w:val="0"/>
                <w:sz w:val="21"/>
                <w:szCs w:val="21"/>
                <w:lang w:val="en-US" w:eastAsia="zh-CN" w:bidi="ar"/>
              </w:rPr>
            </w:pPr>
            <w:r>
              <w:rPr>
                <w:rFonts w:hint="default" w:ascii="Times New Roman" w:hAnsi="Times New Roman" w:eastAsia="方正黑体_GBK" w:cs="Times New Roman"/>
                <w:color w:val="000000"/>
                <w:kern w:val="0"/>
                <w:sz w:val="21"/>
                <w:szCs w:val="21"/>
                <w:lang w:val="en-US" w:eastAsia="zh-CN" w:bidi="ar"/>
              </w:rPr>
              <w:t>单位性质</w:t>
            </w:r>
          </w:p>
        </w:tc>
        <w:tc>
          <w:tcPr>
            <w:tcW w:w="1033" w:type="dxa"/>
            <w:noWrap w:val="0"/>
            <w:vAlign w:val="center"/>
          </w:tcPr>
          <w:p>
            <w:pPr>
              <w:keepNext w:val="0"/>
              <w:keepLines w:val="0"/>
              <w:pageBreakBefore w:val="0"/>
              <w:widowControl/>
              <w:kinsoku/>
              <w:wordWrap/>
              <w:overflowPunct/>
              <w:topLinePunct w:val="0"/>
              <w:autoSpaceDE/>
              <w:autoSpaceDN/>
              <w:bidi w:val="0"/>
              <w:adjustRightInd/>
              <w:snapToGrid/>
              <w:spacing w:line="500" w:lineRule="exact"/>
              <w:ind w:left="0" w:leftChars="0"/>
              <w:jc w:val="left"/>
              <w:textAlignment w:val="auto"/>
              <w:rPr>
                <w:rFonts w:hint="default" w:ascii="Times New Roman" w:hAnsi="Times New Roman" w:eastAsia="方正黑体_GBK" w:cs="Times New Roman"/>
                <w:color w:val="000000"/>
                <w:kern w:val="0"/>
                <w:sz w:val="21"/>
                <w:szCs w:val="21"/>
                <w:lang w:val="en-US" w:eastAsia="zh-CN" w:bidi="ar"/>
              </w:rPr>
            </w:pPr>
            <w:r>
              <w:rPr>
                <w:rFonts w:hint="default" w:ascii="Times New Roman" w:hAnsi="Times New Roman" w:eastAsia="方正黑体_GBK" w:cs="Times New Roman"/>
                <w:color w:val="000000"/>
                <w:kern w:val="0"/>
                <w:sz w:val="21"/>
                <w:szCs w:val="21"/>
                <w:lang w:val="en-US" w:eastAsia="zh-CN" w:bidi="ar"/>
              </w:rPr>
              <w:t>负 责 人 姓 名</w:t>
            </w:r>
          </w:p>
        </w:tc>
        <w:tc>
          <w:tcPr>
            <w:tcW w:w="1218" w:type="dxa"/>
            <w:noWrap w:val="0"/>
            <w:vAlign w:val="center"/>
          </w:tcPr>
          <w:p>
            <w:pPr>
              <w:keepNext w:val="0"/>
              <w:keepLines w:val="0"/>
              <w:pageBreakBefore w:val="0"/>
              <w:widowControl/>
              <w:kinsoku/>
              <w:wordWrap/>
              <w:overflowPunct/>
              <w:topLinePunct w:val="0"/>
              <w:autoSpaceDE/>
              <w:autoSpaceDN/>
              <w:bidi w:val="0"/>
              <w:adjustRightInd/>
              <w:snapToGrid/>
              <w:spacing w:line="500" w:lineRule="exact"/>
              <w:ind w:left="0" w:leftChars="0"/>
              <w:jc w:val="left"/>
              <w:textAlignment w:val="auto"/>
              <w:rPr>
                <w:rFonts w:hint="default" w:ascii="Times New Roman" w:hAnsi="Times New Roman" w:eastAsia="方正黑体_GBK" w:cs="Times New Roman"/>
                <w:color w:val="000000"/>
                <w:kern w:val="0"/>
                <w:sz w:val="21"/>
                <w:szCs w:val="21"/>
                <w:lang w:val="en-US" w:eastAsia="zh-CN" w:bidi="ar"/>
              </w:rPr>
            </w:pPr>
            <w:r>
              <w:rPr>
                <w:rFonts w:hint="default" w:ascii="Times New Roman" w:hAnsi="Times New Roman" w:eastAsia="方正黑体_GBK" w:cs="Times New Roman"/>
                <w:color w:val="000000"/>
                <w:kern w:val="0"/>
                <w:sz w:val="21"/>
                <w:szCs w:val="21"/>
                <w:lang w:val="en-US" w:eastAsia="zh-CN" w:bidi="ar"/>
              </w:rPr>
              <w:t>联系电话</w:t>
            </w:r>
          </w:p>
        </w:tc>
        <w:tc>
          <w:tcPr>
            <w:tcW w:w="2000" w:type="dxa"/>
            <w:noWrap w:val="0"/>
            <w:vAlign w:val="center"/>
          </w:tcPr>
          <w:p>
            <w:pPr>
              <w:keepNext w:val="0"/>
              <w:keepLines w:val="0"/>
              <w:pageBreakBefore w:val="0"/>
              <w:widowControl/>
              <w:kinsoku/>
              <w:wordWrap/>
              <w:overflowPunct/>
              <w:topLinePunct w:val="0"/>
              <w:autoSpaceDE/>
              <w:autoSpaceDN/>
              <w:bidi w:val="0"/>
              <w:adjustRightInd/>
              <w:snapToGrid/>
              <w:spacing w:line="500" w:lineRule="exact"/>
              <w:ind w:left="0" w:leftChars="0"/>
              <w:jc w:val="left"/>
              <w:textAlignment w:val="auto"/>
              <w:rPr>
                <w:rFonts w:hint="default" w:ascii="Times New Roman" w:hAnsi="Times New Roman" w:eastAsia="方正黑体_GBK" w:cs="Times New Roman"/>
                <w:color w:val="000000"/>
                <w:kern w:val="0"/>
                <w:sz w:val="21"/>
                <w:szCs w:val="21"/>
                <w:lang w:val="en-US" w:eastAsia="zh-CN" w:bidi="ar"/>
              </w:rPr>
            </w:pPr>
            <w:r>
              <w:rPr>
                <w:rFonts w:hint="default" w:ascii="Times New Roman" w:hAnsi="Times New Roman" w:eastAsia="方正黑体_GBK" w:cs="Times New Roman"/>
                <w:color w:val="000000"/>
                <w:kern w:val="0"/>
                <w:sz w:val="21"/>
                <w:szCs w:val="21"/>
                <w:lang w:val="en-US" w:eastAsia="zh-CN" w:bidi="ar"/>
              </w:rPr>
              <w:t>身 份 证 号 码 或社 会信用代码</w:t>
            </w:r>
          </w:p>
        </w:tc>
        <w:tc>
          <w:tcPr>
            <w:tcW w:w="1067" w:type="dxa"/>
            <w:noWrap w:val="0"/>
            <w:vAlign w:val="center"/>
          </w:tcPr>
          <w:p>
            <w:pPr>
              <w:keepNext w:val="0"/>
              <w:keepLines w:val="0"/>
              <w:pageBreakBefore w:val="0"/>
              <w:widowControl/>
              <w:kinsoku/>
              <w:wordWrap/>
              <w:overflowPunct/>
              <w:topLinePunct w:val="0"/>
              <w:autoSpaceDE/>
              <w:autoSpaceDN/>
              <w:bidi w:val="0"/>
              <w:adjustRightInd/>
              <w:snapToGrid/>
              <w:spacing w:line="500" w:lineRule="exact"/>
              <w:ind w:left="0" w:leftChars="0"/>
              <w:jc w:val="left"/>
              <w:textAlignment w:val="auto"/>
              <w:rPr>
                <w:rFonts w:hint="default" w:ascii="Times New Roman" w:hAnsi="Times New Roman" w:eastAsia="方正黑体_GBK" w:cs="Times New Roman"/>
                <w:color w:val="000000"/>
                <w:kern w:val="0"/>
                <w:sz w:val="21"/>
                <w:szCs w:val="21"/>
                <w:lang w:val="en-US" w:eastAsia="zh-CN" w:bidi="ar"/>
              </w:rPr>
            </w:pPr>
            <w:r>
              <w:rPr>
                <w:rFonts w:hint="default" w:ascii="Times New Roman" w:hAnsi="Times New Roman" w:eastAsia="方正黑体_GBK" w:cs="Times New Roman"/>
                <w:color w:val="000000"/>
                <w:kern w:val="0"/>
                <w:sz w:val="21"/>
                <w:szCs w:val="21"/>
                <w:lang w:val="en-US" w:eastAsia="zh-CN" w:bidi="ar"/>
              </w:rPr>
              <w:t>项目所在镇村</w:t>
            </w:r>
          </w:p>
        </w:tc>
        <w:tc>
          <w:tcPr>
            <w:tcW w:w="683" w:type="dxa"/>
            <w:noWrap w:val="0"/>
            <w:vAlign w:val="center"/>
          </w:tcPr>
          <w:p>
            <w:pPr>
              <w:keepNext w:val="0"/>
              <w:keepLines w:val="0"/>
              <w:pageBreakBefore w:val="0"/>
              <w:widowControl/>
              <w:kinsoku/>
              <w:wordWrap/>
              <w:overflowPunct/>
              <w:topLinePunct w:val="0"/>
              <w:autoSpaceDE/>
              <w:autoSpaceDN/>
              <w:bidi w:val="0"/>
              <w:adjustRightInd/>
              <w:snapToGrid/>
              <w:spacing w:line="500" w:lineRule="exact"/>
              <w:ind w:left="0" w:leftChars="0"/>
              <w:jc w:val="left"/>
              <w:textAlignment w:val="auto"/>
              <w:rPr>
                <w:rFonts w:hint="default" w:ascii="Times New Roman" w:hAnsi="Times New Roman" w:eastAsia="方正黑体_GBK" w:cs="Times New Roman"/>
                <w:color w:val="000000"/>
                <w:kern w:val="0"/>
                <w:sz w:val="21"/>
                <w:szCs w:val="21"/>
                <w:lang w:val="en-US" w:eastAsia="zh-CN" w:bidi="ar"/>
              </w:rPr>
            </w:pPr>
            <w:r>
              <w:rPr>
                <w:rFonts w:hint="default" w:ascii="Times New Roman" w:hAnsi="Times New Roman" w:eastAsia="方正黑体_GBK" w:cs="Times New Roman"/>
                <w:color w:val="000000"/>
                <w:kern w:val="0"/>
                <w:sz w:val="21"/>
                <w:szCs w:val="21"/>
                <w:lang w:val="en-US" w:eastAsia="zh-CN" w:bidi="ar"/>
              </w:rPr>
              <w:t>作物种类　</w:t>
            </w:r>
          </w:p>
        </w:tc>
        <w:tc>
          <w:tcPr>
            <w:tcW w:w="732" w:type="dxa"/>
            <w:noWrap w:val="0"/>
            <w:vAlign w:val="center"/>
          </w:tcPr>
          <w:p>
            <w:pPr>
              <w:keepNext w:val="0"/>
              <w:keepLines w:val="0"/>
              <w:pageBreakBefore w:val="0"/>
              <w:widowControl/>
              <w:kinsoku/>
              <w:wordWrap/>
              <w:overflowPunct/>
              <w:topLinePunct w:val="0"/>
              <w:autoSpaceDE/>
              <w:autoSpaceDN/>
              <w:bidi w:val="0"/>
              <w:adjustRightInd/>
              <w:snapToGrid/>
              <w:spacing w:line="500" w:lineRule="exact"/>
              <w:ind w:left="0" w:leftChars="0"/>
              <w:jc w:val="left"/>
              <w:textAlignment w:val="auto"/>
              <w:rPr>
                <w:rFonts w:hint="default" w:ascii="Times New Roman" w:hAnsi="Times New Roman" w:eastAsia="方正黑体_GBK" w:cs="Times New Roman"/>
                <w:color w:val="000000"/>
                <w:kern w:val="0"/>
                <w:sz w:val="21"/>
                <w:szCs w:val="21"/>
                <w:lang w:val="en-US" w:eastAsia="zh-CN" w:bidi="ar"/>
              </w:rPr>
            </w:pPr>
            <w:r>
              <w:rPr>
                <w:rFonts w:hint="default" w:ascii="Times New Roman" w:hAnsi="Times New Roman" w:eastAsia="方正黑体_GBK" w:cs="Times New Roman"/>
                <w:color w:val="000000"/>
                <w:kern w:val="0"/>
                <w:sz w:val="21"/>
                <w:szCs w:val="21"/>
                <w:lang w:val="en-US" w:eastAsia="zh-CN" w:bidi="ar"/>
              </w:rPr>
              <w:t>种植面积　</w:t>
            </w:r>
          </w:p>
        </w:tc>
        <w:tc>
          <w:tcPr>
            <w:tcW w:w="717" w:type="dxa"/>
            <w:noWrap w:val="0"/>
            <w:vAlign w:val="center"/>
          </w:tcPr>
          <w:p>
            <w:pPr>
              <w:keepNext w:val="0"/>
              <w:keepLines w:val="0"/>
              <w:pageBreakBefore w:val="0"/>
              <w:widowControl/>
              <w:kinsoku/>
              <w:wordWrap/>
              <w:overflowPunct/>
              <w:topLinePunct w:val="0"/>
              <w:autoSpaceDE/>
              <w:autoSpaceDN/>
              <w:bidi w:val="0"/>
              <w:adjustRightInd/>
              <w:snapToGrid/>
              <w:spacing w:line="500" w:lineRule="exact"/>
              <w:ind w:left="0" w:leftChars="0"/>
              <w:jc w:val="left"/>
              <w:textAlignment w:val="auto"/>
              <w:rPr>
                <w:rFonts w:hint="default" w:ascii="Times New Roman" w:hAnsi="Times New Roman" w:eastAsia="方正黑体_GBK" w:cs="Times New Roman"/>
                <w:color w:val="000000"/>
                <w:kern w:val="0"/>
                <w:sz w:val="21"/>
                <w:szCs w:val="21"/>
                <w:lang w:val="en-US" w:eastAsia="zh-CN" w:bidi="ar"/>
              </w:rPr>
            </w:pPr>
            <w:r>
              <w:rPr>
                <w:rFonts w:hint="default" w:ascii="Times New Roman" w:hAnsi="Times New Roman" w:eastAsia="方正黑体_GBK" w:cs="Times New Roman"/>
                <w:color w:val="000000"/>
                <w:kern w:val="0"/>
                <w:sz w:val="21"/>
                <w:szCs w:val="21"/>
                <w:lang w:val="en-US" w:eastAsia="zh-CN" w:bidi="ar"/>
              </w:rPr>
              <w:t>亩产水平</w:t>
            </w:r>
          </w:p>
        </w:tc>
        <w:tc>
          <w:tcPr>
            <w:tcW w:w="2583" w:type="dxa"/>
            <w:noWrap w:val="0"/>
            <w:vAlign w:val="center"/>
          </w:tcPr>
          <w:p>
            <w:pPr>
              <w:keepNext w:val="0"/>
              <w:keepLines w:val="0"/>
              <w:pageBreakBefore w:val="0"/>
              <w:widowControl/>
              <w:kinsoku/>
              <w:wordWrap/>
              <w:overflowPunct/>
              <w:topLinePunct w:val="0"/>
              <w:autoSpaceDE/>
              <w:autoSpaceDN/>
              <w:bidi w:val="0"/>
              <w:adjustRightInd/>
              <w:snapToGrid/>
              <w:spacing w:line="500" w:lineRule="exact"/>
              <w:ind w:left="0" w:leftChars="0"/>
              <w:jc w:val="left"/>
              <w:textAlignment w:val="auto"/>
              <w:rPr>
                <w:rFonts w:hint="default" w:ascii="Times New Roman" w:hAnsi="Times New Roman" w:eastAsia="方正黑体_GBK" w:cs="Times New Roman"/>
                <w:color w:val="000000"/>
                <w:kern w:val="0"/>
                <w:sz w:val="21"/>
                <w:szCs w:val="21"/>
                <w:lang w:val="en-US" w:eastAsia="zh-CN" w:bidi="ar"/>
              </w:rPr>
            </w:pPr>
            <w:r>
              <w:rPr>
                <w:rFonts w:hint="default" w:ascii="Times New Roman" w:hAnsi="Times New Roman" w:eastAsia="方正黑体_GBK" w:cs="Times New Roman"/>
                <w:color w:val="000000"/>
                <w:kern w:val="0"/>
                <w:sz w:val="21"/>
                <w:szCs w:val="21"/>
                <w:lang w:val="en-US" w:eastAsia="zh-CN" w:bidi="ar"/>
              </w:rPr>
              <w:t>落实的关键技术措施</w:t>
            </w:r>
          </w:p>
        </w:tc>
        <w:tc>
          <w:tcPr>
            <w:tcW w:w="800" w:type="dxa"/>
            <w:noWrap w:val="0"/>
            <w:vAlign w:val="center"/>
          </w:tcPr>
          <w:p>
            <w:pPr>
              <w:keepNext w:val="0"/>
              <w:keepLines w:val="0"/>
              <w:pageBreakBefore w:val="0"/>
              <w:widowControl/>
              <w:kinsoku/>
              <w:wordWrap/>
              <w:overflowPunct/>
              <w:topLinePunct w:val="0"/>
              <w:autoSpaceDE/>
              <w:autoSpaceDN/>
              <w:bidi w:val="0"/>
              <w:adjustRightInd/>
              <w:snapToGrid/>
              <w:spacing w:line="500" w:lineRule="exact"/>
              <w:ind w:left="0" w:leftChars="0"/>
              <w:jc w:val="left"/>
              <w:textAlignment w:val="auto"/>
              <w:rPr>
                <w:rFonts w:hint="default" w:ascii="Times New Roman" w:hAnsi="Times New Roman" w:eastAsia="方正黑体_GBK" w:cs="Times New Roman"/>
                <w:color w:val="000000"/>
                <w:kern w:val="0"/>
                <w:sz w:val="21"/>
                <w:szCs w:val="21"/>
                <w:lang w:val="en-US" w:eastAsia="zh-CN" w:bidi="ar"/>
              </w:rPr>
            </w:pPr>
            <w:r>
              <w:rPr>
                <w:rFonts w:hint="default" w:ascii="Times New Roman" w:hAnsi="Times New Roman" w:eastAsia="方正黑体_GBK" w:cs="Times New Roman"/>
                <w:color w:val="000000"/>
                <w:kern w:val="0"/>
                <w:sz w:val="21"/>
                <w:szCs w:val="21"/>
                <w:lang w:val="en-US" w:eastAsia="zh-CN" w:bidi="ar"/>
              </w:rPr>
              <w:t>备注</w:t>
            </w:r>
          </w:p>
        </w:tc>
      </w:tr>
      <w:tr>
        <w:tblPrEx>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CellMar>
            <w:top w:w="0" w:type="dxa"/>
            <w:left w:w="108" w:type="dxa"/>
            <w:bottom w:w="0" w:type="dxa"/>
            <w:right w:w="108" w:type="dxa"/>
          </w:tblCellMar>
        </w:tblPrEx>
        <w:trPr>
          <w:trHeight w:val="445" w:hRule="atLeast"/>
        </w:trPr>
        <w:tc>
          <w:tcPr>
            <w:tcW w:w="679" w:type="dxa"/>
            <w:noWrap w:val="0"/>
            <w:vAlign w:val="center"/>
          </w:tcPr>
          <w:p>
            <w:pPr>
              <w:keepNext w:val="0"/>
              <w:keepLines w:val="0"/>
              <w:pageBreakBefore w:val="0"/>
              <w:kinsoku/>
              <w:wordWrap/>
              <w:overflowPunct/>
              <w:topLinePunct w:val="0"/>
              <w:autoSpaceDE/>
              <w:autoSpaceDN/>
              <w:bidi w:val="0"/>
              <w:adjustRightInd/>
              <w:snapToGrid/>
              <w:spacing w:line="500" w:lineRule="exact"/>
              <w:ind w:left="0" w:leftChars="0"/>
              <w:jc w:val="center"/>
              <w:textAlignment w:val="auto"/>
              <w:rPr>
                <w:rFonts w:hint="default" w:ascii="Times New Roman" w:hAnsi="Times New Roman" w:eastAsia="仿宋" w:cs="Times New Roman"/>
                <w:color w:val="000000" w:themeColor="text1"/>
                <w:sz w:val="24"/>
                <w:szCs w:val="24"/>
                <w14:textFill>
                  <w14:solidFill>
                    <w14:schemeClr w14:val="tx1"/>
                  </w14:solidFill>
                </w14:textFill>
              </w:rPr>
            </w:pPr>
            <w:r>
              <w:rPr>
                <w:rFonts w:hint="default" w:ascii="Times New Roman" w:hAnsi="Times New Roman" w:eastAsia="仿宋" w:cs="Times New Roman"/>
                <w:color w:val="000000" w:themeColor="text1"/>
                <w:sz w:val="24"/>
                <w:szCs w:val="24"/>
                <w14:textFill>
                  <w14:solidFill>
                    <w14:schemeClr w14:val="tx1"/>
                  </w14:solidFill>
                </w14:textFill>
              </w:rPr>
              <w:t>1</w:t>
            </w:r>
          </w:p>
        </w:tc>
        <w:tc>
          <w:tcPr>
            <w:tcW w:w="1450" w:type="dxa"/>
            <w:noWrap w:val="0"/>
            <w:vAlign w:val="center"/>
          </w:tcPr>
          <w:p>
            <w:pPr>
              <w:keepNext w:val="0"/>
              <w:keepLines w:val="0"/>
              <w:pageBreakBefore w:val="0"/>
              <w:kinsoku/>
              <w:wordWrap/>
              <w:overflowPunct/>
              <w:topLinePunct w:val="0"/>
              <w:autoSpaceDE/>
              <w:autoSpaceDN/>
              <w:bidi w:val="0"/>
              <w:adjustRightInd/>
              <w:snapToGrid/>
              <w:spacing w:line="500" w:lineRule="exact"/>
              <w:ind w:left="0" w:leftChars="0"/>
              <w:textAlignment w:val="auto"/>
              <w:rPr>
                <w:rFonts w:hint="default" w:ascii="Times New Roman" w:hAnsi="Times New Roman" w:eastAsia="仿宋" w:cs="Times New Roman"/>
                <w:color w:val="000000" w:themeColor="text1"/>
                <w:sz w:val="24"/>
                <w:szCs w:val="24"/>
                <w14:textFill>
                  <w14:solidFill>
                    <w14:schemeClr w14:val="tx1"/>
                  </w14:solidFill>
                </w14:textFill>
              </w:rPr>
            </w:pPr>
            <w:r>
              <w:rPr>
                <w:rFonts w:hint="default" w:ascii="Times New Roman" w:hAnsi="Times New Roman" w:eastAsia="仿宋" w:cs="Times New Roman"/>
                <w:color w:val="000000" w:themeColor="text1"/>
                <w:sz w:val="24"/>
                <w:szCs w:val="24"/>
                <w14:textFill>
                  <w14:solidFill>
                    <w14:schemeClr w14:val="tx1"/>
                  </w14:solidFill>
                </w14:textFill>
              </w:rPr>
              <w:t>　</w:t>
            </w:r>
          </w:p>
        </w:tc>
        <w:tc>
          <w:tcPr>
            <w:tcW w:w="1100" w:type="dxa"/>
            <w:noWrap w:val="0"/>
            <w:vAlign w:val="top"/>
          </w:tcPr>
          <w:p>
            <w:pPr>
              <w:keepNext w:val="0"/>
              <w:keepLines w:val="0"/>
              <w:pageBreakBefore w:val="0"/>
              <w:kinsoku/>
              <w:wordWrap/>
              <w:overflowPunct/>
              <w:topLinePunct w:val="0"/>
              <w:autoSpaceDE/>
              <w:autoSpaceDN/>
              <w:bidi w:val="0"/>
              <w:adjustRightInd/>
              <w:snapToGrid/>
              <w:spacing w:line="500" w:lineRule="exact"/>
              <w:ind w:left="0" w:leftChars="0"/>
              <w:textAlignment w:val="auto"/>
              <w:rPr>
                <w:rFonts w:hint="default" w:ascii="Times New Roman" w:hAnsi="Times New Roman" w:eastAsia="仿宋" w:cs="Times New Roman"/>
                <w:color w:val="000000" w:themeColor="text1"/>
                <w:sz w:val="24"/>
                <w:szCs w:val="24"/>
                <w14:textFill>
                  <w14:solidFill>
                    <w14:schemeClr w14:val="tx1"/>
                  </w14:solidFill>
                </w14:textFill>
              </w:rPr>
            </w:pPr>
          </w:p>
        </w:tc>
        <w:tc>
          <w:tcPr>
            <w:tcW w:w="1033" w:type="dxa"/>
            <w:noWrap w:val="0"/>
            <w:vAlign w:val="center"/>
          </w:tcPr>
          <w:p>
            <w:pPr>
              <w:keepNext w:val="0"/>
              <w:keepLines w:val="0"/>
              <w:pageBreakBefore w:val="0"/>
              <w:kinsoku/>
              <w:wordWrap/>
              <w:overflowPunct/>
              <w:topLinePunct w:val="0"/>
              <w:autoSpaceDE/>
              <w:autoSpaceDN/>
              <w:bidi w:val="0"/>
              <w:adjustRightInd/>
              <w:snapToGrid/>
              <w:spacing w:line="500" w:lineRule="exact"/>
              <w:ind w:left="0" w:leftChars="0"/>
              <w:textAlignment w:val="auto"/>
              <w:rPr>
                <w:rFonts w:hint="default" w:ascii="Times New Roman" w:hAnsi="Times New Roman" w:eastAsia="仿宋" w:cs="Times New Roman"/>
                <w:color w:val="000000" w:themeColor="text1"/>
                <w:sz w:val="24"/>
                <w:szCs w:val="24"/>
                <w:lang w:eastAsia="zh-CN"/>
                <w14:textFill>
                  <w14:solidFill>
                    <w14:schemeClr w14:val="tx1"/>
                  </w14:solidFill>
                </w14:textFill>
              </w:rPr>
            </w:pPr>
            <w:r>
              <w:rPr>
                <w:rFonts w:hint="default" w:ascii="Times New Roman" w:hAnsi="Times New Roman" w:eastAsia="仿宋" w:cs="Times New Roman"/>
                <w:color w:val="000000" w:themeColor="text1"/>
                <w:sz w:val="24"/>
                <w:szCs w:val="24"/>
                <w:lang w:val="en-US" w:eastAsia="zh-CN"/>
                <w14:textFill>
                  <w14:solidFill>
                    <w14:schemeClr w14:val="tx1"/>
                  </w14:solidFill>
                </w14:textFill>
              </w:rPr>
              <w:t xml:space="preserve"> </w:t>
            </w:r>
          </w:p>
        </w:tc>
        <w:tc>
          <w:tcPr>
            <w:tcW w:w="1218" w:type="dxa"/>
            <w:noWrap w:val="0"/>
            <w:vAlign w:val="center"/>
          </w:tcPr>
          <w:p>
            <w:pPr>
              <w:keepNext w:val="0"/>
              <w:keepLines w:val="0"/>
              <w:pageBreakBefore w:val="0"/>
              <w:kinsoku/>
              <w:wordWrap/>
              <w:overflowPunct/>
              <w:topLinePunct w:val="0"/>
              <w:autoSpaceDE/>
              <w:autoSpaceDN/>
              <w:bidi w:val="0"/>
              <w:adjustRightInd/>
              <w:snapToGrid/>
              <w:spacing w:line="500" w:lineRule="exact"/>
              <w:ind w:left="0" w:leftChars="0"/>
              <w:textAlignment w:val="auto"/>
              <w:rPr>
                <w:rFonts w:hint="default" w:ascii="Times New Roman" w:hAnsi="Times New Roman" w:eastAsia="仿宋" w:cs="Times New Roman"/>
                <w:color w:val="000000" w:themeColor="text1"/>
                <w:sz w:val="24"/>
                <w:szCs w:val="24"/>
                <w14:textFill>
                  <w14:solidFill>
                    <w14:schemeClr w14:val="tx1"/>
                  </w14:solidFill>
                </w14:textFill>
              </w:rPr>
            </w:pPr>
            <w:r>
              <w:rPr>
                <w:rFonts w:hint="default" w:ascii="Times New Roman" w:hAnsi="Times New Roman" w:eastAsia="仿宋" w:cs="Times New Roman"/>
                <w:color w:val="000000" w:themeColor="text1"/>
                <w:sz w:val="24"/>
                <w:szCs w:val="24"/>
                <w14:textFill>
                  <w14:solidFill>
                    <w14:schemeClr w14:val="tx1"/>
                  </w14:solidFill>
                </w14:textFill>
              </w:rPr>
              <w:t>　</w:t>
            </w:r>
          </w:p>
        </w:tc>
        <w:tc>
          <w:tcPr>
            <w:tcW w:w="2000" w:type="dxa"/>
            <w:noWrap w:val="0"/>
            <w:vAlign w:val="center"/>
          </w:tcPr>
          <w:p>
            <w:pPr>
              <w:keepNext w:val="0"/>
              <w:keepLines w:val="0"/>
              <w:pageBreakBefore w:val="0"/>
              <w:kinsoku/>
              <w:wordWrap/>
              <w:overflowPunct/>
              <w:topLinePunct w:val="0"/>
              <w:autoSpaceDE/>
              <w:autoSpaceDN/>
              <w:bidi w:val="0"/>
              <w:adjustRightInd/>
              <w:snapToGrid/>
              <w:spacing w:line="500" w:lineRule="exact"/>
              <w:ind w:left="0" w:leftChars="0"/>
              <w:textAlignment w:val="auto"/>
              <w:rPr>
                <w:rFonts w:hint="default" w:ascii="Times New Roman" w:hAnsi="Times New Roman" w:eastAsia="仿宋" w:cs="Times New Roman"/>
                <w:color w:val="000000" w:themeColor="text1"/>
                <w:sz w:val="24"/>
                <w:szCs w:val="24"/>
                <w14:textFill>
                  <w14:solidFill>
                    <w14:schemeClr w14:val="tx1"/>
                  </w14:solidFill>
                </w14:textFill>
              </w:rPr>
            </w:pPr>
          </w:p>
        </w:tc>
        <w:tc>
          <w:tcPr>
            <w:tcW w:w="1067" w:type="dxa"/>
            <w:noWrap w:val="0"/>
            <w:vAlign w:val="center"/>
          </w:tcPr>
          <w:p>
            <w:pPr>
              <w:keepNext w:val="0"/>
              <w:keepLines w:val="0"/>
              <w:pageBreakBefore w:val="0"/>
              <w:kinsoku/>
              <w:wordWrap/>
              <w:overflowPunct/>
              <w:topLinePunct w:val="0"/>
              <w:autoSpaceDE/>
              <w:autoSpaceDN/>
              <w:bidi w:val="0"/>
              <w:adjustRightInd/>
              <w:snapToGrid/>
              <w:spacing w:line="500" w:lineRule="exact"/>
              <w:ind w:left="0" w:leftChars="0"/>
              <w:textAlignment w:val="auto"/>
              <w:rPr>
                <w:rFonts w:hint="default" w:ascii="Times New Roman" w:hAnsi="Times New Roman" w:eastAsia="仿宋" w:cs="Times New Roman"/>
                <w:color w:val="000000" w:themeColor="text1"/>
                <w:sz w:val="24"/>
                <w:szCs w:val="24"/>
                <w14:textFill>
                  <w14:solidFill>
                    <w14:schemeClr w14:val="tx1"/>
                  </w14:solidFill>
                </w14:textFill>
              </w:rPr>
            </w:pPr>
            <w:r>
              <w:rPr>
                <w:rFonts w:hint="default" w:ascii="Times New Roman" w:hAnsi="Times New Roman" w:eastAsia="仿宋" w:cs="Times New Roman"/>
                <w:color w:val="000000" w:themeColor="text1"/>
                <w:sz w:val="24"/>
                <w:szCs w:val="24"/>
                <w14:textFill>
                  <w14:solidFill>
                    <w14:schemeClr w14:val="tx1"/>
                  </w14:solidFill>
                </w14:textFill>
              </w:rPr>
              <w:t>　</w:t>
            </w:r>
          </w:p>
        </w:tc>
        <w:tc>
          <w:tcPr>
            <w:tcW w:w="683" w:type="dxa"/>
            <w:noWrap w:val="0"/>
            <w:vAlign w:val="top"/>
          </w:tcPr>
          <w:p>
            <w:pPr>
              <w:keepNext w:val="0"/>
              <w:keepLines w:val="0"/>
              <w:pageBreakBefore w:val="0"/>
              <w:kinsoku/>
              <w:wordWrap/>
              <w:overflowPunct/>
              <w:topLinePunct w:val="0"/>
              <w:autoSpaceDE/>
              <w:autoSpaceDN/>
              <w:bidi w:val="0"/>
              <w:adjustRightInd/>
              <w:snapToGrid/>
              <w:spacing w:line="500" w:lineRule="exact"/>
              <w:ind w:left="0" w:leftChars="0"/>
              <w:textAlignment w:val="auto"/>
              <w:rPr>
                <w:rFonts w:hint="default" w:ascii="Times New Roman" w:hAnsi="Times New Roman" w:eastAsia="仿宋" w:cs="Times New Roman"/>
                <w:color w:val="000000" w:themeColor="text1"/>
                <w:sz w:val="24"/>
                <w:szCs w:val="24"/>
                <w14:textFill>
                  <w14:solidFill>
                    <w14:schemeClr w14:val="tx1"/>
                  </w14:solidFill>
                </w14:textFill>
              </w:rPr>
            </w:pPr>
          </w:p>
        </w:tc>
        <w:tc>
          <w:tcPr>
            <w:tcW w:w="732" w:type="dxa"/>
            <w:noWrap w:val="0"/>
            <w:vAlign w:val="center"/>
          </w:tcPr>
          <w:p>
            <w:pPr>
              <w:keepNext w:val="0"/>
              <w:keepLines w:val="0"/>
              <w:pageBreakBefore w:val="0"/>
              <w:kinsoku/>
              <w:wordWrap/>
              <w:overflowPunct/>
              <w:topLinePunct w:val="0"/>
              <w:autoSpaceDE/>
              <w:autoSpaceDN/>
              <w:bidi w:val="0"/>
              <w:adjustRightInd/>
              <w:snapToGrid/>
              <w:spacing w:line="500" w:lineRule="exact"/>
              <w:ind w:left="0" w:leftChars="0"/>
              <w:textAlignment w:val="auto"/>
              <w:rPr>
                <w:rFonts w:hint="default" w:ascii="Times New Roman" w:hAnsi="Times New Roman" w:eastAsia="仿宋" w:cs="Times New Roman"/>
                <w:color w:val="000000" w:themeColor="text1"/>
                <w:sz w:val="24"/>
                <w:szCs w:val="24"/>
                <w14:textFill>
                  <w14:solidFill>
                    <w14:schemeClr w14:val="tx1"/>
                  </w14:solidFill>
                </w14:textFill>
              </w:rPr>
            </w:pPr>
            <w:r>
              <w:rPr>
                <w:rFonts w:hint="default" w:ascii="Times New Roman" w:hAnsi="Times New Roman" w:eastAsia="仿宋" w:cs="Times New Roman"/>
                <w:color w:val="000000" w:themeColor="text1"/>
                <w:sz w:val="24"/>
                <w:szCs w:val="24"/>
                <w14:textFill>
                  <w14:solidFill>
                    <w14:schemeClr w14:val="tx1"/>
                  </w14:solidFill>
                </w14:textFill>
              </w:rPr>
              <w:t>　</w:t>
            </w:r>
          </w:p>
        </w:tc>
        <w:tc>
          <w:tcPr>
            <w:tcW w:w="717" w:type="dxa"/>
            <w:noWrap w:val="0"/>
            <w:vAlign w:val="center"/>
          </w:tcPr>
          <w:p>
            <w:pPr>
              <w:keepNext w:val="0"/>
              <w:keepLines w:val="0"/>
              <w:pageBreakBefore w:val="0"/>
              <w:kinsoku/>
              <w:wordWrap/>
              <w:overflowPunct/>
              <w:topLinePunct w:val="0"/>
              <w:autoSpaceDE/>
              <w:autoSpaceDN/>
              <w:bidi w:val="0"/>
              <w:adjustRightInd/>
              <w:snapToGrid/>
              <w:spacing w:line="500" w:lineRule="exact"/>
              <w:ind w:left="0" w:leftChars="0"/>
              <w:textAlignment w:val="auto"/>
              <w:rPr>
                <w:rFonts w:hint="default" w:ascii="Times New Roman" w:hAnsi="Times New Roman" w:eastAsia="仿宋" w:cs="Times New Roman"/>
                <w:color w:val="000000" w:themeColor="text1"/>
                <w:sz w:val="24"/>
                <w:szCs w:val="24"/>
                <w14:textFill>
                  <w14:solidFill>
                    <w14:schemeClr w14:val="tx1"/>
                  </w14:solidFill>
                </w14:textFill>
              </w:rPr>
            </w:pPr>
          </w:p>
        </w:tc>
        <w:tc>
          <w:tcPr>
            <w:tcW w:w="2583" w:type="dxa"/>
            <w:noWrap w:val="0"/>
            <w:vAlign w:val="center"/>
          </w:tcPr>
          <w:p>
            <w:pPr>
              <w:keepNext w:val="0"/>
              <w:keepLines w:val="0"/>
              <w:pageBreakBefore w:val="0"/>
              <w:kinsoku/>
              <w:wordWrap/>
              <w:overflowPunct/>
              <w:topLinePunct w:val="0"/>
              <w:autoSpaceDE/>
              <w:autoSpaceDN/>
              <w:bidi w:val="0"/>
              <w:adjustRightInd/>
              <w:snapToGrid/>
              <w:spacing w:line="500" w:lineRule="exact"/>
              <w:ind w:left="0" w:leftChars="0"/>
              <w:textAlignment w:val="auto"/>
              <w:rPr>
                <w:rFonts w:hint="default" w:ascii="Times New Roman" w:hAnsi="Times New Roman" w:eastAsia="仿宋" w:cs="Times New Roman"/>
                <w:color w:val="000000" w:themeColor="text1"/>
                <w:sz w:val="24"/>
                <w:szCs w:val="24"/>
                <w14:textFill>
                  <w14:solidFill>
                    <w14:schemeClr w14:val="tx1"/>
                  </w14:solidFill>
                </w14:textFill>
              </w:rPr>
            </w:pPr>
          </w:p>
        </w:tc>
        <w:tc>
          <w:tcPr>
            <w:tcW w:w="800" w:type="dxa"/>
            <w:noWrap w:val="0"/>
            <w:vAlign w:val="center"/>
          </w:tcPr>
          <w:p>
            <w:pPr>
              <w:keepNext w:val="0"/>
              <w:keepLines w:val="0"/>
              <w:pageBreakBefore w:val="0"/>
              <w:kinsoku/>
              <w:wordWrap/>
              <w:overflowPunct/>
              <w:topLinePunct w:val="0"/>
              <w:autoSpaceDE/>
              <w:autoSpaceDN/>
              <w:bidi w:val="0"/>
              <w:adjustRightInd/>
              <w:snapToGrid/>
              <w:spacing w:line="500" w:lineRule="exact"/>
              <w:ind w:left="0" w:leftChars="0"/>
              <w:textAlignment w:val="auto"/>
              <w:rPr>
                <w:rFonts w:hint="default" w:ascii="Times New Roman" w:hAnsi="Times New Roman" w:eastAsia="仿宋" w:cs="Times New Roman"/>
                <w:color w:val="000000" w:themeColor="text1"/>
                <w:sz w:val="24"/>
                <w:szCs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CellMar>
            <w:top w:w="0" w:type="dxa"/>
            <w:left w:w="108" w:type="dxa"/>
            <w:bottom w:w="0" w:type="dxa"/>
            <w:right w:w="108" w:type="dxa"/>
          </w:tblCellMar>
        </w:tblPrEx>
        <w:trPr>
          <w:trHeight w:val="499" w:hRule="atLeast"/>
        </w:trPr>
        <w:tc>
          <w:tcPr>
            <w:tcW w:w="679" w:type="dxa"/>
            <w:noWrap w:val="0"/>
            <w:vAlign w:val="center"/>
          </w:tcPr>
          <w:p>
            <w:pPr>
              <w:keepNext w:val="0"/>
              <w:keepLines w:val="0"/>
              <w:pageBreakBefore w:val="0"/>
              <w:kinsoku/>
              <w:wordWrap/>
              <w:overflowPunct/>
              <w:topLinePunct w:val="0"/>
              <w:autoSpaceDE/>
              <w:autoSpaceDN/>
              <w:bidi w:val="0"/>
              <w:adjustRightInd/>
              <w:snapToGrid/>
              <w:spacing w:line="500" w:lineRule="exact"/>
              <w:ind w:left="0" w:leftChars="0"/>
              <w:jc w:val="center"/>
              <w:textAlignment w:val="auto"/>
              <w:rPr>
                <w:rFonts w:hint="default" w:ascii="Times New Roman" w:hAnsi="Times New Roman" w:eastAsia="仿宋" w:cs="Times New Roman"/>
                <w:color w:val="000000" w:themeColor="text1"/>
                <w:sz w:val="24"/>
                <w:szCs w:val="24"/>
                <w14:textFill>
                  <w14:solidFill>
                    <w14:schemeClr w14:val="tx1"/>
                  </w14:solidFill>
                </w14:textFill>
              </w:rPr>
            </w:pPr>
            <w:r>
              <w:rPr>
                <w:rFonts w:hint="default" w:ascii="Times New Roman" w:hAnsi="Times New Roman" w:eastAsia="仿宋" w:cs="Times New Roman"/>
                <w:color w:val="000000" w:themeColor="text1"/>
                <w:sz w:val="24"/>
                <w:szCs w:val="24"/>
                <w14:textFill>
                  <w14:solidFill>
                    <w14:schemeClr w14:val="tx1"/>
                  </w14:solidFill>
                </w14:textFill>
              </w:rPr>
              <w:t>2</w:t>
            </w:r>
          </w:p>
        </w:tc>
        <w:tc>
          <w:tcPr>
            <w:tcW w:w="1450" w:type="dxa"/>
            <w:noWrap w:val="0"/>
            <w:vAlign w:val="center"/>
          </w:tcPr>
          <w:p>
            <w:pPr>
              <w:keepNext w:val="0"/>
              <w:keepLines w:val="0"/>
              <w:pageBreakBefore w:val="0"/>
              <w:kinsoku/>
              <w:wordWrap/>
              <w:overflowPunct/>
              <w:topLinePunct w:val="0"/>
              <w:autoSpaceDE/>
              <w:autoSpaceDN/>
              <w:bidi w:val="0"/>
              <w:adjustRightInd/>
              <w:snapToGrid/>
              <w:spacing w:line="500" w:lineRule="exact"/>
              <w:ind w:left="0" w:leftChars="0"/>
              <w:textAlignment w:val="auto"/>
              <w:rPr>
                <w:rFonts w:hint="default" w:ascii="Times New Roman" w:hAnsi="Times New Roman" w:eastAsia="仿宋" w:cs="Times New Roman"/>
                <w:color w:val="000000" w:themeColor="text1"/>
                <w:sz w:val="24"/>
                <w:szCs w:val="24"/>
                <w14:textFill>
                  <w14:solidFill>
                    <w14:schemeClr w14:val="tx1"/>
                  </w14:solidFill>
                </w14:textFill>
              </w:rPr>
            </w:pPr>
            <w:r>
              <w:rPr>
                <w:rFonts w:hint="default" w:ascii="Times New Roman" w:hAnsi="Times New Roman" w:eastAsia="仿宋" w:cs="Times New Roman"/>
                <w:color w:val="000000" w:themeColor="text1"/>
                <w:sz w:val="24"/>
                <w:szCs w:val="24"/>
                <w14:textFill>
                  <w14:solidFill>
                    <w14:schemeClr w14:val="tx1"/>
                  </w14:solidFill>
                </w14:textFill>
              </w:rPr>
              <w:t>　</w:t>
            </w:r>
          </w:p>
        </w:tc>
        <w:tc>
          <w:tcPr>
            <w:tcW w:w="1100" w:type="dxa"/>
            <w:noWrap w:val="0"/>
            <w:vAlign w:val="top"/>
          </w:tcPr>
          <w:p>
            <w:pPr>
              <w:keepNext w:val="0"/>
              <w:keepLines w:val="0"/>
              <w:pageBreakBefore w:val="0"/>
              <w:kinsoku/>
              <w:wordWrap/>
              <w:overflowPunct/>
              <w:topLinePunct w:val="0"/>
              <w:autoSpaceDE/>
              <w:autoSpaceDN/>
              <w:bidi w:val="0"/>
              <w:adjustRightInd/>
              <w:snapToGrid/>
              <w:spacing w:line="500" w:lineRule="exact"/>
              <w:ind w:left="0" w:leftChars="0"/>
              <w:textAlignment w:val="auto"/>
              <w:rPr>
                <w:rFonts w:hint="default" w:ascii="Times New Roman" w:hAnsi="Times New Roman" w:eastAsia="仿宋" w:cs="Times New Roman"/>
                <w:color w:val="000000" w:themeColor="text1"/>
                <w:sz w:val="24"/>
                <w:szCs w:val="24"/>
                <w14:textFill>
                  <w14:solidFill>
                    <w14:schemeClr w14:val="tx1"/>
                  </w14:solidFill>
                </w14:textFill>
              </w:rPr>
            </w:pPr>
          </w:p>
        </w:tc>
        <w:tc>
          <w:tcPr>
            <w:tcW w:w="1033" w:type="dxa"/>
            <w:noWrap w:val="0"/>
            <w:vAlign w:val="center"/>
          </w:tcPr>
          <w:p>
            <w:pPr>
              <w:keepNext w:val="0"/>
              <w:keepLines w:val="0"/>
              <w:pageBreakBefore w:val="0"/>
              <w:kinsoku/>
              <w:wordWrap/>
              <w:overflowPunct/>
              <w:topLinePunct w:val="0"/>
              <w:autoSpaceDE/>
              <w:autoSpaceDN/>
              <w:bidi w:val="0"/>
              <w:adjustRightInd/>
              <w:snapToGrid/>
              <w:spacing w:line="500" w:lineRule="exact"/>
              <w:ind w:left="0" w:leftChars="0"/>
              <w:textAlignment w:val="auto"/>
              <w:rPr>
                <w:rFonts w:hint="default" w:ascii="Times New Roman" w:hAnsi="Times New Roman" w:eastAsia="仿宋" w:cs="Times New Roman"/>
                <w:color w:val="000000" w:themeColor="text1"/>
                <w:sz w:val="24"/>
                <w:szCs w:val="24"/>
                <w14:textFill>
                  <w14:solidFill>
                    <w14:schemeClr w14:val="tx1"/>
                  </w14:solidFill>
                </w14:textFill>
              </w:rPr>
            </w:pPr>
            <w:r>
              <w:rPr>
                <w:rFonts w:hint="default" w:ascii="Times New Roman" w:hAnsi="Times New Roman" w:eastAsia="仿宋" w:cs="Times New Roman"/>
                <w:color w:val="000000" w:themeColor="text1"/>
                <w:sz w:val="24"/>
                <w:szCs w:val="24"/>
                <w14:textFill>
                  <w14:solidFill>
                    <w14:schemeClr w14:val="tx1"/>
                  </w14:solidFill>
                </w14:textFill>
              </w:rPr>
              <w:t>　</w:t>
            </w:r>
          </w:p>
        </w:tc>
        <w:tc>
          <w:tcPr>
            <w:tcW w:w="1218" w:type="dxa"/>
            <w:noWrap w:val="0"/>
            <w:vAlign w:val="center"/>
          </w:tcPr>
          <w:p>
            <w:pPr>
              <w:keepNext w:val="0"/>
              <w:keepLines w:val="0"/>
              <w:pageBreakBefore w:val="0"/>
              <w:kinsoku/>
              <w:wordWrap/>
              <w:overflowPunct/>
              <w:topLinePunct w:val="0"/>
              <w:autoSpaceDE/>
              <w:autoSpaceDN/>
              <w:bidi w:val="0"/>
              <w:adjustRightInd/>
              <w:snapToGrid/>
              <w:spacing w:line="500" w:lineRule="exact"/>
              <w:ind w:left="0" w:leftChars="0"/>
              <w:textAlignment w:val="auto"/>
              <w:rPr>
                <w:rFonts w:hint="default" w:ascii="Times New Roman" w:hAnsi="Times New Roman" w:eastAsia="仿宋" w:cs="Times New Roman"/>
                <w:color w:val="000000" w:themeColor="text1"/>
                <w:sz w:val="24"/>
                <w:szCs w:val="24"/>
                <w14:textFill>
                  <w14:solidFill>
                    <w14:schemeClr w14:val="tx1"/>
                  </w14:solidFill>
                </w14:textFill>
              </w:rPr>
            </w:pPr>
            <w:r>
              <w:rPr>
                <w:rFonts w:hint="default" w:ascii="Times New Roman" w:hAnsi="Times New Roman" w:eastAsia="仿宋" w:cs="Times New Roman"/>
                <w:color w:val="000000" w:themeColor="text1"/>
                <w:sz w:val="24"/>
                <w:szCs w:val="24"/>
                <w14:textFill>
                  <w14:solidFill>
                    <w14:schemeClr w14:val="tx1"/>
                  </w14:solidFill>
                </w14:textFill>
              </w:rPr>
              <w:t>　</w:t>
            </w:r>
          </w:p>
        </w:tc>
        <w:tc>
          <w:tcPr>
            <w:tcW w:w="2000" w:type="dxa"/>
            <w:noWrap w:val="0"/>
            <w:vAlign w:val="center"/>
          </w:tcPr>
          <w:p>
            <w:pPr>
              <w:keepNext w:val="0"/>
              <w:keepLines w:val="0"/>
              <w:pageBreakBefore w:val="0"/>
              <w:kinsoku/>
              <w:wordWrap/>
              <w:overflowPunct/>
              <w:topLinePunct w:val="0"/>
              <w:autoSpaceDE/>
              <w:autoSpaceDN/>
              <w:bidi w:val="0"/>
              <w:adjustRightInd/>
              <w:snapToGrid/>
              <w:spacing w:line="500" w:lineRule="exact"/>
              <w:ind w:left="0" w:leftChars="0"/>
              <w:textAlignment w:val="auto"/>
              <w:rPr>
                <w:rFonts w:hint="default" w:ascii="Times New Roman" w:hAnsi="Times New Roman" w:eastAsia="仿宋" w:cs="Times New Roman"/>
                <w:color w:val="000000" w:themeColor="text1"/>
                <w:sz w:val="24"/>
                <w:szCs w:val="24"/>
                <w14:textFill>
                  <w14:solidFill>
                    <w14:schemeClr w14:val="tx1"/>
                  </w14:solidFill>
                </w14:textFill>
              </w:rPr>
            </w:pPr>
          </w:p>
        </w:tc>
        <w:tc>
          <w:tcPr>
            <w:tcW w:w="1067" w:type="dxa"/>
            <w:noWrap w:val="0"/>
            <w:vAlign w:val="center"/>
          </w:tcPr>
          <w:p>
            <w:pPr>
              <w:keepNext w:val="0"/>
              <w:keepLines w:val="0"/>
              <w:pageBreakBefore w:val="0"/>
              <w:kinsoku/>
              <w:wordWrap/>
              <w:overflowPunct/>
              <w:topLinePunct w:val="0"/>
              <w:autoSpaceDE/>
              <w:autoSpaceDN/>
              <w:bidi w:val="0"/>
              <w:adjustRightInd/>
              <w:snapToGrid/>
              <w:spacing w:line="500" w:lineRule="exact"/>
              <w:ind w:left="0" w:leftChars="0"/>
              <w:textAlignment w:val="auto"/>
              <w:rPr>
                <w:rFonts w:hint="default" w:ascii="Times New Roman" w:hAnsi="Times New Roman" w:eastAsia="仿宋" w:cs="Times New Roman"/>
                <w:color w:val="000000" w:themeColor="text1"/>
                <w:sz w:val="24"/>
                <w:szCs w:val="24"/>
                <w14:textFill>
                  <w14:solidFill>
                    <w14:schemeClr w14:val="tx1"/>
                  </w14:solidFill>
                </w14:textFill>
              </w:rPr>
            </w:pPr>
            <w:r>
              <w:rPr>
                <w:rFonts w:hint="default" w:ascii="Times New Roman" w:hAnsi="Times New Roman" w:eastAsia="仿宋" w:cs="Times New Roman"/>
                <w:color w:val="000000" w:themeColor="text1"/>
                <w:sz w:val="24"/>
                <w:szCs w:val="24"/>
                <w14:textFill>
                  <w14:solidFill>
                    <w14:schemeClr w14:val="tx1"/>
                  </w14:solidFill>
                </w14:textFill>
              </w:rPr>
              <w:t>　</w:t>
            </w:r>
          </w:p>
        </w:tc>
        <w:tc>
          <w:tcPr>
            <w:tcW w:w="683" w:type="dxa"/>
            <w:noWrap w:val="0"/>
            <w:vAlign w:val="top"/>
          </w:tcPr>
          <w:p>
            <w:pPr>
              <w:keepNext w:val="0"/>
              <w:keepLines w:val="0"/>
              <w:pageBreakBefore w:val="0"/>
              <w:kinsoku/>
              <w:wordWrap/>
              <w:overflowPunct/>
              <w:topLinePunct w:val="0"/>
              <w:autoSpaceDE/>
              <w:autoSpaceDN/>
              <w:bidi w:val="0"/>
              <w:adjustRightInd/>
              <w:snapToGrid/>
              <w:spacing w:line="500" w:lineRule="exact"/>
              <w:ind w:left="0" w:leftChars="0"/>
              <w:textAlignment w:val="auto"/>
              <w:rPr>
                <w:rFonts w:hint="default" w:ascii="Times New Roman" w:hAnsi="Times New Roman" w:eastAsia="仿宋" w:cs="Times New Roman"/>
                <w:color w:val="000000" w:themeColor="text1"/>
                <w:sz w:val="24"/>
                <w:szCs w:val="24"/>
                <w14:textFill>
                  <w14:solidFill>
                    <w14:schemeClr w14:val="tx1"/>
                  </w14:solidFill>
                </w14:textFill>
              </w:rPr>
            </w:pPr>
          </w:p>
        </w:tc>
        <w:tc>
          <w:tcPr>
            <w:tcW w:w="732" w:type="dxa"/>
            <w:noWrap w:val="0"/>
            <w:vAlign w:val="center"/>
          </w:tcPr>
          <w:p>
            <w:pPr>
              <w:keepNext w:val="0"/>
              <w:keepLines w:val="0"/>
              <w:pageBreakBefore w:val="0"/>
              <w:kinsoku/>
              <w:wordWrap/>
              <w:overflowPunct/>
              <w:topLinePunct w:val="0"/>
              <w:autoSpaceDE/>
              <w:autoSpaceDN/>
              <w:bidi w:val="0"/>
              <w:adjustRightInd/>
              <w:snapToGrid/>
              <w:spacing w:line="500" w:lineRule="exact"/>
              <w:ind w:left="0" w:leftChars="0"/>
              <w:textAlignment w:val="auto"/>
              <w:rPr>
                <w:rFonts w:hint="default" w:ascii="Times New Roman" w:hAnsi="Times New Roman" w:eastAsia="仿宋" w:cs="Times New Roman"/>
                <w:color w:val="000000" w:themeColor="text1"/>
                <w:sz w:val="24"/>
                <w:szCs w:val="24"/>
                <w14:textFill>
                  <w14:solidFill>
                    <w14:schemeClr w14:val="tx1"/>
                  </w14:solidFill>
                </w14:textFill>
              </w:rPr>
            </w:pPr>
            <w:r>
              <w:rPr>
                <w:rFonts w:hint="default" w:ascii="Times New Roman" w:hAnsi="Times New Roman" w:eastAsia="仿宋" w:cs="Times New Roman"/>
                <w:color w:val="000000" w:themeColor="text1"/>
                <w:sz w:val="24"/>
                <w:szCs w:val="24"/>
                <w14:textFill>
                  <w14:solidFill>
                    <w14:schemeClr w14:val="tx1"/>
                  </w14:solidFill>
                </w14:textFill>
              </w:rPr>
              <w:t>　</w:t>
            </w:r>
          </w:p>
        </w:tc>
        <w:tc>
          <w:tcPr>
            <w:tcW w:w="717" w:type="dxa"/>
            <w:noWrap w:val="0"/>
            <w:vAlign w:val="center"/>
          </w:tcPr>
          <w:p>
            <w:pPr>
              <w:keepNext w:val="0"/>
              <w:keepLines w:val="0"/>
              <w:pageBreakBefore w:val="0"/>
              <w:kinsoku/>
              <w:wordWrap/>
              <w:overflowPunct/>
              <w:topLinePunct w:val="0"/>
              <w:autoSpaceDE/>
              <w:autoSpaceDN/>
              <w:bidi w:val="0"/>
              <w:adjustRightInd/>
              <w:snapToGrid/>
              <w:spacing w:line="500" w:lineRule="exact"/>
              <w:ind w:left="0" w:leftChars="0"/>
              <w:textAlignment w:val="auto"/>
              <w:rPr>
                <w:rFonts w:hint="default" w:ascii="Times New Roman" w:hAnsi="Times New Roman" w:eastAsia="仿宋" w:cs="Times New Roman"/>
                <w:color w:val="000000" w:themeColor="text1"/>
                <w:sz w:val="24"/>
                <w:szCs w:val="24"/>
                <w14:textFill>
                  <w14:solidFill>
                    <w14:schemeClr w14:val="tx1"/>
                  </w14:solidFill>
                </w14:textFill>
              </w:rPr>
            </w:pPr>
          </w:p>
        </w:tc>
        <w:tc>
          <w:tcPr>
            <w:tcW w:w="2583" w:type="dxa"/>
            <w:noWrap w:val="0"/>
            <w:vAlign w:val="center"/>
          </w:tcPr>
          <w:p>
            <w:pPr>
              <w:keepNext w:val="0"/>
              <w:keepLines w:val="0"/>
              <w:pageBreakBefore w:val="0"/>
              <w:kinsoku/>
              <w:wordWrap/>
              <w:overflowPunct/>
              <w:topLinePunct w:val="0"/>
              <w:autoSpaceDE/>
              <w:autoSpaceDN/>
              <w:bidi w:val="0"/>
              <w:adjustRightInd/>
              <w:snapToGrid/>
              <w:spacing w:line="500" w:lineRule="exact"/>
              <w:ind w:left="0" w:leftChars="0"/>
              <w:textAlignment w:val="auto"/>
              <w:rPr>
                <w:rFonts w:hint="default" w:ascii="Times New Roman" w:hAnsi="Times New Roman" w:eastAsia="仿宋" w:cs="Times New Roman"/>
                <w:color w:val="000000" w:themeColor="text1"/>
                <w:sz w:val="24"/>
                <w:szCs w:val="24"/>
                <w14:textFill>
                  <w14:solidFill>
                    <w14:schemeClr w14:val="tx1"/>
                  </w14:solidFill>
                </w14:textFill>
              </w:rPr>
            </w:pPr>
          </w:p>
        </w:tc>
        <w:tc>
          <w:tcPr>
            <w:tcW w:w="800" w:type="dxa"/>
            <w:noWrap w:val="0"/>
            <w:vAlign w:val="center"/>
          </w:tcPr>
          <w:p>
            <w:pPr>
              <w:keepNext w:val="0"/>
              <w:keepLines w:val="0"/>
              <w:pageBreakBefore w:val="0"/>
              <w:kinsoku/>
              <w:wordWrap/>
              <w:overflowPunct/>
              <w:topLinePunct w:val="0"/>
              <w:autoSpaceDE/>
              <w:autoSpaceDN/>
              <w:bidi w:val="0"/>
              <w:adjustRightInd/>
              <w:snapToGrid/>
              <w:spacing w:line="500" w:lineRule="exact"/>
              <w:ind w:left="0" w:leftChars="0"/>
              <w:textAlignment w:val="auto"/>
              <w:rPr>
                <w:rFonts w:hint="default" w:ascii="Times New Roman" w:hAnsi="Times New Roman" w:eastAsia="仿宋" w:cs="Times New Roman"/>
                <w:color w:val="000000" w:themeColor="text1"/>
                <w:sz w:val="24"/>
                <w:szCs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CellMar>
            <w:top w:w="0" w:type="dxa"/>
            <w:left w:w="108" w:type="dxa"/>
            <w:bottom w:w="0" w:type="dxa"/>
            <w:right w:w="108" w:type="dxa"/>
          </w:tblCellMar>
        </w:tblPrEx>
        <w:trPr>
          <w:trHeight w:val="409" w:hRule="atLeast"/>
        </w:trPr>
        <w:tc>
          <w:tcPr>
            <w:tcW w:w="679" w:type="dxa"/>
            <w:noWrap w:val="0"/>
            <w:vAlign w:val="center"/>
          </w:tcPr>
          <w:p>
            <w:pPr>
              <w:keepNext w:val="0"/>
              <w:keepLines w:val="0"/>
              <w:pageBreakBefore w:val="0"/>
              <w:kinsoku/>
              <w:wordWrap/>
              <w:overflowPunct/>
              <w:topLinePunct w:val="0"/>
              <w:autoSpaceDE/>
              <w:autoSpaceDN/>
              <w:bidi w:val="0"/>
              <w:adjustRightInd/>
              <w:snapToGrid/>
              <w:spacing w:line="500" w:lineRule="exact"/>
              <w:ind w:left="0" w:leftChars="0"/>
              <w:jc w:val="center"/>
              <w:textAlignment w:val="auto"/>
              <w:rPr>
                <w:rFonts w:hint="default" w:ascii="Times New Roman" w:hAnsi="Times New Roman" w:eastAsia="仿宋" w:cs="Times New Roman"/>
                <w:color w:val="000000" w:themeColor="text1"/>
                <w:sz w:val="24"/>
                <w:szCs w:val="24"/>
                <w14:textFill>
                  <w14:solidFill>
                    <w14:schemeClr w14:val="tx1"/>
                  </w14:solidFill>
                </w14:textFill>
              </w:rPr>
            </w:pPr>
            <w:r>
              <w:rPr>
                <w:rFonts w:hint="default" w:ascii="Times New Roman" w:hAnsi="Times New Roman" w:eastAsia="仿宋" w:cs="Times New Roman"/>
                <w:color w:val="000000" w:themeColor="text1"/>
                <w:sz w:val="24"/>
                <w:szCs w:val="24"/>
                <w14:textFill>
                  <w14:solidFill>
                    <w14:schemeClr w14:val="tx1"/>
                  </w14:solidFill>
                </w14:textFill>
              </w:rPr>
              <w:t>3</w:t>
            </w:r>
          </w:p>
        </w:tc>
        <w:tc>
          <w:tcPr>
            <w:tcW w:w="1450" w:type="dxa"/>
            <w:noWrap w:val="0"/>
            <w:vAlign w:val="center"/>
          </w:tcPr>
          <w:p>
            <w:pPr>
              <w:keepNext w:val="0"/>
              <w:keepLines w:val="0"/>
              <w:pageBreakBefore w:val="0"/>
              <w:kinsoku/>
              <w:wordWrap/>
              <w:overflowPunct/>
              <w:topLinePunct w:val="0"/>
              <w:autoSpaceDE/>
              <w:autoSpaceDN/>
              <w:bidi w:val="0"/>
              <w:adjustRightInd/>
              <w:snapToGrid/>
              <w:spacing w:line="500" w:lineRule="exact"/>
              <w:ind w:left="0" w:leftChars="0"/>
              <w:textAlignment w:val="auto"/>
              <w:rPr>
                <w:rFonts w:hint="default" w:ascii="Times New Roman" w:hAnsi="Times New Roman" w:eastAsia="仿宋" w:cs="Times New Roman"/>
                <w:color w:val="000000" w:themeColor="text1"/>
                <w:sz w:val="24"/>
                <w:szCs w:val="24"/>
                <w14:textFill>
                  <w14:solidFill>
                    <w14:schemeClr w14:val="tx1"/>
                  </w14:solidFill>
                </w14:textFill>
              </w:rPr>
            </w:pPr>
            <w:r>
              <w:rPr>
                <w:rFonts w:hint="default" w:ascii="Times New Roman" w:hAnsi="Times New Roman" w:eastAsia="仿宋" w:cs="Times New Roman"/>
                <w:color w:val="000000" w:themeColor="text1"/>
                <w:sz w:val="24"/>
                <w:szCs w:val="24"/>
                <w14:textFill>
                  <w14:solidFill>
                    <w14:schemeClr w14:val="tx1"/>
                  </w14:solidFill>
                </w14:textFill>
              </w:rPr>
              <w:t>　</w:t>
            </w:r>
          </w:p>
        </w:tc>
        <w:tc>
          <w:tcPr>
            <w:tcW w:w="1100" w:type="dxa"/>
            <w:noWrap w:val="0"/>
            <w:vAlign w:val="top"/>
          </w:tcPr>
          <w:p>
            <w:pPr>
              <w:keepNext w:val="0"/>
              <w:keepLines w:val="0"/>
              <w:pageBreakBefore w:val="0"/>
              <w:kinsoku/>
              <w:wordWrap/>
              <w:overflowPunct/>
              <w:topLinePunct w:val="0"/>
              <w:autoSpaceDE/>
              <w:autoSpaceDN/>
              <w:bidi w:val="0"/>
              <w:adjustRightInd/>
              <w:snapToGrid/>
              <w:spacing w:line="500" w:lineRule="exact"/>
              <w:ind w:left="0" w:leftChars="0"/>
              <w:textAlignment w:val="auto"/>
              <w:rPr>
                <w:rFonts w:hint="default" w:ascii="Times New Roman" w:hAnsi="Times New Roman" w:eastAsia="仿宋" w:cs="Times New Roman"/>
                <w:color w:val="000000" w:themeColor="text1"/>
                <w:sz w:val="24"/>
                <w:szCs w:val="24"/>
                <w14:textFill>
                  <w14:solidFill>
                    <w14:schemeClr w14:val="tx1"/>
                  </w14:solidFill>
                </w14:textFill>
              </w:rPr>
            </w:pPr>
          </w:p>
        </w:tc>
        <w:tc>
          <w:tcPr>
            <w:tcW w:w="1033" w:type="dxa"/>
            <w:noWrap w:val="0"/>
            <w:vAlign w:val="center"/>
          </w:tcPr>
          <w:p>
            <w:pPr>
              <w:keepNext w:val="0"/>
              <w:keepLines w:val="0"/>
              <w:pageBreakBefore w:val="0"/>
              <w:kinsoku/>
              <w:wordWrap/>
              <w:overflowPunct/>
              <w:topLinePunct w:val="0"/>
              <w:autoSpaceDE/>
              <w:autoSpaceDN/>
              <w:bidi w:val="0"/>
              <w:adjustRightInd/>
              <w:snapToGrid/>
              <w:spacing w:line="500" w:lineRule="exact"/>
              <w:ind w:left="0" w:leftChars="0"/>
              <w:textAlignment w:val="auto"/>
              <w:rPr>
                <w:rFonts w:hint="default" w:ascii="Times New Roman" w:hAnsi="Times New Roman" w:eastAsia="仿宋" w:cs="Times New Roman"/>
                <w:color w:val="000000" w:themeColor="text1"/>
                <w:sz w:val="24"/>
                <w:szCs w:val="24"/>
                <w14:textFill>
                  <w14:solidFill>
                    <w14:schemeClr w14:val="tx1"/>
                  </w14:solidFill>
                </w14:textFill>
              </w:rPr>
            </w:pPr>
            <w:r>
              <w:rPr>
                <w:rFonts w:hint="default" w:ascii="Times New Roman" w:hAnsi="Times New Roman" w:eastAsia="仿宋" w:cs="Times New Roman"/>
                <w:color w:val="000000" w:themeColor="text1"/>
                <w:sz w:val="24"/>
                <w:szCs w:val="24"/>
                <w14:textFill>
                  <w14:solidFill>
                    <w14:schemeClr w14:val="tx1"/>
                  </w14:solidFill>
                </w14:textFill>
              </w:rPr>
              <w:t>　</w:t>
            </w:r>
          </w:p>
        </w:tc>
        <w:tc>
          <w:tcPr>
            <w:tcW w:w="1218" w:type="dxa"/>
            <w:noWrap w:val="0"/>
            <w:vAlign w:val="center"/>
          </w:tcPr>
          <w:p>
            <w:pPr>
              <w:keepNext w:val="0"/>
              <w:keepLines w:val="0"/>
              <w:pageBreakBefore w:val="0"/>
              <w:kinsoku/>
              <w:wordWrap/>
              <w:overflowPunct/>
              <w:topLinePunct w:val="0"/>
              <w:autoSpaceDE/>
              <w:autoSpaceDN/>
              <w:bidi w:val="0"/>
              <w:adjustRightInd/>
              <w:snapToGrid/>
              <w:spacing w:line="500" w:lineRule="exact"/>
              <w:ind w:left="0" w:leftChars="0"/>
              <w:textAlignment w:val="auto"/>
              <w:rPr>
                <w:rFonts w:hint="default" w:ascii="Times New Roman" w:hAnsi="Times New Roman" w:eastAsia="仿宋" w:cs="Times New Roman"/>
                <w:color w:val="000000" w:themeColor="text1"/>
                <w:sz w:val="24"/>
                <w:szCs w:val="24"/>
                <w14:textFill>
                  <w14:solidFill>
                    <w14:schemeClr w14:val="tx1"/>
                  </w14:solidFill>
                </w14:textFill>
              </w:rPr>
            </w:pPr>
            <w:r>
              <w:rPr>
                <w:rFonts w:hint="default" w:ascii="Times New Roman" w:hAnsi="Times New Roman" w:eastAsia="仿宋" w:cs="Times New Roman"/>
                <w:color w:val="000000" w:themeColor="text1"/>
                <w:sz w:val="24"/>
                <w:szCs w:val="24"/>
                <w14:textFill>
                  <w14:solidFill>
                    <w14:schemeClr w14:val="tx1"/>
                  </w14:solidFill>
                </w14:textFill>
              </w:rPr>
              <w:t>　</w:t>
            </w:r>
          </w:p>
        </w:tc>
        <w:tc>
          <w:tcPr>
            <w:tcW w:w="2000" w:type="dxa"/>
            <w:noWrap w:val="0"/>
            <w:vAlign w:val="center"/>
          </w:tcPr>
          <w:p>
            <w:pPr>
              <w:keepNext w:val="0"/>
              <w:keepLines w:val="0"/>
              <w:pageBreakBefore w:val="0"/>
              <w:kinsoku/>
              <w:wordWrap/>
              <w:overflowPunct/>
              <w:topLinePunct w:val="0"/>
              <w:autoSpaceDE/>
              <w:autoSpaceDN/>
              <w:bidi w:val="0"/>
              <w:adjustRightInd/>
              <w:snapToGrid/>
              <w:spacing w:line="500" w:lineRule="exact"/>
              <w:ind w:left="0" w:leftChars="0"/>
              <w:textAlignment w:val="auto"/>
              <w:rPr>
                <w:rFonts w:hint="default" w:ascii="Times New Roman" w:hAnsi="Times New Roman" w:eastAsia="仿宋" w:cs="Times New Roman"/>
                <w:color w:val="000000" w:themeColor="text1"/>
                <w:sz w:val="24"/>
                <w:szCs w:val="24"/>
                <w14:textFill>
                  <w14:solidFill>
                    <w14:schemeClr w14:val="tx1"/>
                  </w14:solidFill>
                </w14:textFill>
              </w:rPr>
            </w:pPr>
          </w:p>
        </w:tc>
        <w:tc>
          <w:tcPr>
            <w:tcW w:w="1067" w:type="dxa"/>
            <w:noWrap w:val="0"/>
            <w:vAlign w:val="center"/>
          </w:tcPr>
          <w:p>
            <w:pPr>
              <w:keepNext w:val="0"/>
              <w:keepLines w:val="0"/>
              <w:pageBreakBefore w:val="0"/>
              <w:kinsoku/>
              <w:wordWrap/>
              <w:overflowPunct/>
              <w:topLinePunct w:val="0"/>
              <w:autoSpaceDE/>
              <w:autoSpaceDN/>
              <w:bidi w:val="0"/>
              <w:adjustRightInd/>
              <w:snapToGrid/>
              <w:spacing w:line="500" w:lineRule="exact"/>
              <w:ind w:left="0" w:leftChars="0"/>
              <w:textAlignment w:val="auto"/>
              <w:rPr>
                <w:rFonts w:hint="default" w:ascii="Times New Roman" w:hAnsi="Times New Roman" w:eastAsia="仿宋" w:cs="Times New Roman"/>
                <w:color w:val="000000" w:themeColor="text1"/>
                <w:sz w:val="24"/>
                <w:szCs w:val="24"/>
                <w14:textFill>
                  <w14:solidFill>
                    <w14:schemeClr w14:val="tx1"/>
                  </w14:solidFill>
                </w14:textFill>
              </w:rPr>
            </w:pPr>
            <w:r>
              <w:rPr>
                <w:rFonts w:hint="default" w:ascii="Times New Roman" w:hAnsi="Times New Roman" w:eastAsia="仿宋" w:cs="Times New Roman"/>
                <w:color w:val="000000" w:themeColor="text1"/>
                <w:sz w:val="24"/>
                <w:szCs w:val="24"/>
                <w14:textFill>
                  <w14:solidFill>
                    <w14:schemeClr w14:val="tx1"/>
                  </w14:solidFill>
                </w14:textFill>
              </w:rPr>
              <w:t>　</w:t>
            </w:r>
          </w:p>
        </w:tc>
        <w:tc>
          <w:tcPr>
            <w:tcW w:w="683" w:type="dxa"/>
            <w:noWrap w:val="0"/>
            <w:vAlign w:val="top"/>
          </w:tcPr>
          <w:p>
            <w:pPr>
              <w:keepNext w:val="0"/>
              <w:keepLines w:val="0"/>
              <w:pageBreakBefore w:val="0"/>
              <w:kinsoku/>
              <w:wordWrap/>
              <w:overflowPunct/>
              <w:topLinePunct w:val="0"/>
              <w:autoSpaceDE/>
              <w:autoSpaceDN/>
              <w:bidi w:val="0"/>
              <w:adjustRightInd/>
              <w:snapToGrid/>
              <w:spacing w:line="500" w:lineRule="exact"/>
              <w:ind w:left="0" w:leftChars="0"/>
              <w:textAlignment w:val="auto"/>
              <w:rPr>
                <w:rFonts w:hint="default" w:ascii="Times New Roman" w:hAnsi="Times New Roman" w:eastAsia="仿宋" w:cs="Times New Roman"/>
                <w:color w:val="000000" w:themeColor="text1"/>
                <w:sz w:val="24"/>
                <w:szCs w:val="24"/>
                <w14:textFill>
                  <w14:solidFill>
                    <w14:schemeClr w14:val="tx1"/>
                  </w14:solidFill>
                </w14:textFill>
              </w:rPr>
            </w:pPr>
          </w:p>
        </w:tc>
        <w:tc>
          <w:tcPr>
            <w:tcW w:w="732" w:type="dxa"/>
            <w:noWrap w:val="0"/>
            <w:vAlign w:val="center"/>
          </w:tcPr>
          <w:p>
            <w:pPr>
              <w:keepNext w:val="0"/>
              <w:keepLines w:val="0"/>
              <w:pageBreakBefore w:val="0"/>
              <w:kinsoku/>
              <w:wordWrap/>
              <w:overflowPunct/>
              <w:topLinePunct w:val="0"/>
              <w:autoSpaceDE/>
              <w:autoSpaceDN/>
              <w:bidi w:val="0"/>
              <w:adjustRightInd/>
              <w:snapToGrid/>
              <w:spacing w:line="500" w:lineRule="exact"/>
              <w:ind w:left="0" w:leftChars="0"/>
              <w:textAlignment w:val="auto"/>
              <w:rPr>
                <w:rFonts w:hint="default" w:ascii="Times New Roman" w:hAnsi="Times New Roman" w:eastAsia="仿宋" w:cs="Times New Roman"/>
                <w:color w:val="000000" w:themeColor="text1"/>
                <w:sz w:val="24"/>
                <w:szCs w:val="24"/>
                <w14:textFill>
                  <w14:solidFill>
                    <w14:schemeClr w14:val="tx1"/>
                  </w14:solidFill>
                </w14:textFill>
              </w:rPr>
            </w:pPr>
            <w:r>
              <w:rPr>
                <w:rFonts w:hint="default" w:ascii="Times New Roman" w:hAnsi="Times New Roman" w:eastAsia="仿宋" w:cs="Times New Roman"/>
                <w:color w:val="000000" w:themeColor="text1"/>
                <w:sz w:val="24"/>
                <w:szCs w:val="24"/>
                <w14:textFill>
                  <w14:solidFill>
                    <w14:schemeClr w14:val="tx1"/>
                  </w14:solidFill>
                </w14:textFill>
              </w:rPr>
              <w:t>　</w:t>
            </w:r>
          </w:p>
        </w:tc>
        <w:tc>
          <w:tcPr>
            <w:tcW w:w="717" w:type="dxa"/>
            <w:noWrap w:val="0"/>
            <w:vAlign w:val="center"/>
          </w:tcPr>
          <w:p>
            <w:pPr>
              <w:keepNext w:val="0"/>
              <w:keepLines w:val="0"/>
              <w:pageBreakBefore w:val="0"/>
              <w:kinsoku/>
              <w:wordWrap/>
              <w:overflowPunct/>
              <w:topLinePunct w:val="0"/>
              <w:autoSpaceDE/>
              <w:autoSpaceDN/>
              <w:bidi w:val="0"/>
              <w:adjustRightInd/>
              <w:snapToGrid/>
              <w:spacing w:line="500" w:lineRule="exact"/>
              <w:ind w:left="0" w:leftChars="0"/>
              <w:textAlignment w:val="auto"/>
              <w:rPr>
                <w:rFonts w:hint="default" w:ascii="Times New Roman" w:hAnsi="Times New Roman" w:eastAsia="仿宋" w:cs="Times New Roman"/>
                <w:color w:val="000000" w:themeColor="text1"/>
                <w:sz w:val="24"/>
                <w:szCs w:val="24"/>
                <w14:textFill>
                  <w14:solidFill>
                    <w14:schemeClr w14:val="tx1"/>
                  </w14:solidFill>
                </w14:textFill>
              </w:rPr>
            </w:pPr>
          </w:p>
        </w:tc>
        <w:tc>
          <w:tcPr>
            <w:tcW w:w="2583" w:type="dxa"/>
            <w:noWrap w:val="0"/>
            <w:vAlign w:val="center"/>
          </w:tcPr>
          <w:p>
            <w:pPr>
              <w:keepNext w:val="0"/>
              <w:keepLines w:val="0"/>
              <w:pageBreakBefore w:val="0"/>
              <w:kinsoku/>
              <w:wordWrap/>
              <w:overflowPunct/>
              <w:topLinePunct w:val="0"/>
              <w:autoSpaceDE/>
              <w:autoSpaceDN/>
              <w:bidi w:val="0"/>
              <w:adjustRightInd/>
              <w:snapToGrid/>
              <w:spacing w:line="500" w:lineRule="exact"/>
              <w:ind w:left="0" w:leftChars="0"/>
              <w:textAlignment w:val="auto"/>
              <w:rPr>
                <w:rFonts w:hint="default" w:ascii="Times New Roman" w:hAnsi="Times New Roman" w:eastAsia="仿宋" w:cs="Times New Roman"/>
                <w:color w:val="000000" w:themeColor="text1"/>
                <w:sz w:val="24"/>
                <w:szCs w:val="24"/>
                <w14:textFill>
                  <w14:solidFill>
                    <w14:schemeClr w14:val="tx1"/>
                  </w14:solidFill>
                </w14:textFill>
              </w:rPr>
            </w:pPr>
          </w:p>
        </w:tc>
        <w:tc>
          <w:tcPr>
            <w:tcW w:w="800" w:type="dxa"/>
            <w:noWrap w:val="0"/>
            <w:vAlign w:val="center"/>
          </w:tcPr>
          <w:p>
            <w:pPr>
              <w:keepNext w:val="0"/>
              <w:keepLines w:val="0"/>
              <w:pageBreakBefore w:val="0"/>
              <w:kinsoku/>
              <w:wordWrap/>
              <w:overflowPunct/>
              <w:topLinePunct w:val="0"/>
              <w:autoSpaceDE/>
              <w:autoSpaceDN/>
              <w:bidi w:val="0"/>
              <w:adjustRightInd/>
              <w:snapToGrid/>
              <w:spacing w:line="500" w:lineRule="exact"/>
              <w:ind w:left="0" w:leftChars="0"/>
              <w:textAlignment w:val="auto"/>
              <w:rPr>
                <w:rFonts w:hint="default" w:ascii="Times New Roman" w:hAnsi="Times New Roman" w:eastAsia="仿宋" w:cs="Times New Roman"/>
                <w:color w:val="000000" w:themeColor="text1"/>
                <w:sz w:val="24"/>
                <w:szCs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CellMar>
            <w:top w:w="0" w:type="dxa"/>
            <w:left w:w="108" w:type="dxa"/>
            <w:bottom w:w="0" w:type="dxa"/>
            <w:right w:w="108" w:type="dxa"/>
          </w:tblCellMar>
        </w:tblPrEx>
        <w:trPr>
          <w:trHeight w:val="499" w:hRule="atLeast"/>
        </w:trPr>
        <w:tc>
          <w:tcPr>
            <w:tcW w:w="679" w:type="dxa"/>
            <w:noWrap w:val="0"/>
            <w:vAlign w:val="center"/>
          </w:tcPr>
          <w:p>
            <w:pPr>
              <w:keepNext w:val="0"/>
              <w:keepLines w:val="0"/>
              <w:pageBreakBefore w:val="0"/>
              <w:kinsoku/>
              <w:wordWrap/>
              <w:overflowPunct/>
              <w:topLinePunct w:val="0"/>
              <w:autoSpaceDE/>
              <w:autoSpaceDN/>
              <w:bidi w:val="0"/>
              <w:adjustRightInd/>
              <w:snapToGrid/>
              <w:spacing w:line="500" w:lineRule="exact"/>
              <w:ind w:left="0" w:leftChars="0"/>
              <w:jc w:val="center"/>
              <w:textAlignment w:val="auto"/>
              <w:rPr>
                <w:rFonts w:hint="default" w:ascii="Times New Roman" w:hAnsi="Times New Roman" w:eastAsia="仿宋" w:cs="Times New Roman"/>
                <w:color w:val="000000" w:themeColor="text1"/>
                <w:sz w:val="32"/>
                <w:szCs w:val="32"/>
                <w:lang w:val="en-US" w:eastAsia="zh-CN"/>
                <w14:textFill>
                  <w14:solidFill>
                    <w14:schemeClr w14:val="tx1"/>
                  </w14:solidFill>
                </w14:textFill>
              </w:rPr>
            </w:pPr>
            <w:r>
              <w:rPr>
                <w:rFonts w:hint="eastAsia" w:ascii="Times New Roman" w:hAnsi="Times New Roman" w:eastAsia="仿宋" w:cs="Times New Roman"/>
                <w:color w:val="000000" w:themeColor="text1"/>
                <w:sz w:val="32"/>
                <w:szCs w:val="32"/>
                <w:lang w:val="en-US" w:eastAsia="zh-CN"/>
                <w14:textFill>
                  <w14:solidFill>
                    <w14:schemeClr w14:val="tx1"/>
                  </w14:solidFill>
                </w14:textFill>
              </w:rPr>
              <w:t>.</w:t>
            </w:r>
          </w:p>
        </w:tc>
        <w:tc>
          <w:tcPr>
            <w:tcW w:w="1450" w:type="dxa"/>
            <w:noWrap w:val="0"/>
            <w:vAlign w:val="center"/>
          </w:tcPr>
          <w:p>
            <w:pPr>
              <w:keepNext w:val="0"/>
              <w:keepLines w:val="0"/>
              <w:pageBreakBefore w:val="0"/>
              <w:kinsoku/>
              <w:wordWrap/>
              <w:overflowPunct/>
              <w:topLinePunct w:val="0"/>
              <w:autoSpaceDE/>
              <w:autoSpaceDN/>
              <w:bidi w:val="0"/>
              <w:adjustRightInd/>
              <w:snapToGrid/>
              <w:spacing w:line="500" w:lineRule="exact"/>
              <w:ind w:left="0" w:leftChars="0"/>
              <w:textAlignment w:val="auto"/>
              <w:rPr>
                <w:rFonts w:hint="default" w:ascii="Times New Roman" w:hAnsi="Times New Roman" w:eastAsia="仿宋" w:cs="Times New Roman"/>
                <w:color w:val="000000" w:themeColor="text1"/>
                <w:sz w:val="32"/>
                <w:szCs w:val="32"/>
                <w14:textFill>
                  <w14:solidFill>
                    <w14:schemeClr w14:val="tx1"/>
                  </w14:solidFill>
                </w14:textFill>
              </w:rPr>
            </w:pPr>
          </w:p>
        </w:tc>
        <w:tc>
          <w:tcPr>
            <w:tcW w:w="1100" w:type="dxa"/>
            <w:noWrap w:val="0"/>
            <w:vAlign w:val="top"/>
          </w:tcPr>
          <w:p>
            <w:pPr>
              <w:keepNext w:val="0"/>
              <w:keepLines w:val="0"/>
              <w:pageBreakBefore w:val="0"/>
              <w:kinsoku/>
              <w:wordWrap/>
              <w:overflowPunct/>
              <w:topLinePunct w:val="0"/>
              <w:autoSpaceDE/>
              <w:autoSpaceDN/>
              <w:bidi w:val="0"/>
              <w:adjustRightInd/>
              <w:snapToGrid/>
              <w:spacing w:line="500" w:lineRule="exact"/>
              <w:ind w:left="0" w:leftChars="0"/>
              <w:textAlignment w:val="auto"/>
              <w:rPr>
                <w:rFonts w:hint="default" w:ascii="Times New Roman" w:hAnsi="Times New Roman" w:eastAsia="仿宋" w:cs="Times New Roman"/>
                <w:color w:val="000000" w:themeColor="text1"/>
                <w:sz w:val="32"/>
                <w:szCs w:val="32"/>
                <w14:textFill>
                  <w14:solidFill>
                    <w14:schemeClr w14:val="tx1"/>
                  </w14:solidFill>
                </w14:textFill>
              </w:rPr>
            </w:pPr>
          </w:p>
        </w:tc>
        <w:tc>
          <w:tcPr>
            <w:tcW w:w="1033" w:type="dxa"/>
            <w:noWrap w:val="0"/>
            <w:vAlign w:val="center"/>
          </w:tcPr>
          <w:p>
            <w:pPr>
              <w:keepNext w:val="0"/>
              <w:keepLines w:val="0"/>
              <w:pageBreakBefore w:val="0"/>
              <w:kinsoku/>
              <w:wordWrap/>
              <w:overflowPunct/>
              <w:topLinePunct w:val="0"/>
              <w:autoSpaceDE/>
              <w:autoSpaceDN/>
              <w:bidi w:val="0"/>
              <w:adjustRightInd/>
              <w:snapToGrid/>
              <w:spacing w:line="500" w:lineRule="exact"/>
              <w:ind w:left="0" w:leftChars="0"/>
              <w:textAlignment w:val="auto"/>
              <w:rPr>
                <w:rFonts w:hint="default" w:ascii="Times New Roman" w:hAnsi="Times New Roman" w:eastAsia="仿宋" w:cs="Times New Roman"/>
                <w:color w:val="000000" w:themeColor="text1"/>
                <w:sz w:val="32"/>
                <w:szCs w:val="32"/>
                <w14:textFill>
                  <w14:solidFill>
                    <w14:schemeClr w14:val="tx1"/>
                  </w14:solidFill>
                </w14:textFill>
              </w:rPr>
            </w:pPr>
          </w:p>
        </w:tc>
        <w:tc>
          <w:tcPr>
            <w:tcW w:w="1218" w:type="dxa"/>
            <w:noWrap w:val="0"/>
            <w:vAlign w:val="center"/>
          </w:tcPr>
          <w:p>
            <w:pPr>
              <w:keepNext w:val="0"/>
              <w:keepLines w:val="0"/>
              <w:pageBreakBefore w:val="0"/>
              <w:kinsoku/>
              <w:wordWrap/>
              <w:overflowPunct/>
              <w:topLinePunct w:val="0"/>
              <w:autoSpaceDE/>
              <w:autoSpaceDN/>
              <w:bidi w:val="0"/>
              <w:adjustRightInd/>
              <w:snapToGrid/>
              <w:spacing w:line="500" w:lineRule="exact"/>
              <w:ind w:left="0" w:leftChars="0"/>
              <w:textAlignment w:val="auto"/>
              <w:rPr>
                <w:rFonts w:hint="default" w:ascii="Times New Roman" w:hAnsi="Times New Roman" w:eastAsia="仿宋" w:cs="Times New Roman"/>
                <w:color w:val="000000" w:themeColor="text1"/>
                <w:sz w:val="32"/>
                <w:szCs w:val="32"/>
                <w14:textFill>
                  <w14:solidFill>
                    <w14:schemeClr w14:val="tx1"/>
                  </w14:solidFill>
                </w14:textFill>
              </w:rPr>
            </w:pPr>
          </w:p>
        </w:tc>
        <w:tc>
          <w:tcPr>
            <w:tcW w:w="2000" w:type="dxa"/>
            <w:noWrap w:val="0"/>
            <w:vAlign w:val="center"/>
          </w:tcPr>
          <w:p>
            <w:pPr>
              <w:keepNext w:val="0"/>
              <w:keepLines w:val="0"/>
              <w:pageBreakBefore w:val="0"/>
              <w:kinsoku/>
              <w:wordWrap/>
              <w:overflowPunct/>
              <w:topLinePunct w:val="0"/>
              <w:autoSpaceDE/>
              <w:autoSpaceDN/>
              <w:bidi w:val="0"/>
              <w:adjustRightInd/>
              <w:snapToGrid/>
              <w:spacing w:line="500" w:lineRule="exact"/>
              <w:ind w:left="0" w:leftChars="0"/>
              <w:textAlignment w:val="auto"/>
              <w:rPr>
                <w:rFonts w:hint="default" w:ascii="Times New Roman" w:hAnsi="Times New Roman" w:eastAsia="仿宋" w:cs="Times New Roman"/>
                <w:color w:val="000000" w:themeColor="text1"/>
                <w:sz w:val="32"/>
                <w:szCs w:val="32"/>
                <w14:textFill>
                  <w14:solidFill>
                    <w14:schemeClr w14:val="tx1"/>
                  </w14:solidFill>
                </w14:textFill>
              </w:rPr>
            </w:pPr>
          </w:p>
        </w:tc>
        <w:tc>
          <w:tcPr>
            <w:tcW w:w="1067" w:type="dxa"/>
            <w:noWrap w:val="0"/>
            <w:vAlign w:val="center"/>
          </w:tcPr>
          <w:p>
            <w:pPr>
              <w:keepNext w:val="0"/>
              <w:keepLines w:val="0"/>
              <w:pageBreakBefore w:val="0"/>
              <w:kinsoku/>
              <w:wordWrap/>
              <w:overflowPunct/>
              <w:topLinePunct w:val="0"/>
              <w:autoSpaceDE/>
              <w:autoSpaceDN/>
              <w:bidi w:val="0"/>
              <w:adjustRightInd/>
              <w:snapToGrid/>
              <w:spacing w:line="500" w:lineRule="exact"/>
              <w:ind w:left="0" w:leftChars="0"/>
              <w:textAlignment w:val="auto"/>
              <w:rPr>
                <w:rFonts w:hint="default" w:ascii="Times New Roman" w:hAnsi="Times New Roman" w:eastAsia="仿宋" w:cs="Times New Roman"/>
                <w:color w:val="000000" w:themeColor="text1"/>
                <w:sz w:val="32"/>
                <w:szCs w:val="32"/>
                <w14:textFill>
                  <w14:solidFill>
                    <w14:schemeClr w14:val="tx1"/>
                  </w14:solidFill>
                </w14:textFill>
              </w:rPr>
            </w:pPr>
          </w:p>
        </w:tc>
        <w:tc>
          <w:tcPr>
            <w:tcW w:w="683" w:type="dxa"/>
            <w:noWrap w:val="0"/>
            <w:vAlign w:val="top"/>
          </w:tcPr>
          <w:p>
            <w:pPr>
              <w:keepNext w:val="0"/>
              <w:keepLines w:val="0"/>
              <w:pageBreakBefore w:val="0"/>
              <w:kinsoku/>
              <w:wordWrap/>
              <w:overflowPunct/>
              <w:topLinePunct w:val="0"/>
              <w:autoSpaceDE/>
              <w:autoSpaceDN/>
              <w:bidi w:val="0"/>
              <w:adjustRightInd/>
              <w:snapToGrid/>
              <w:spacing w:line="500" w:lineRule="exact"/>
              <w:ind w:left="0" w:leftChars="0"/>
              <w:textAlignment w:val="auto"/>
              <w:rPr>
                <w:rFonts w:hint="default" w:ascii="Times New Roman" w:hAnsi="Times New Roman" w:eastAsia="仿宋" w:cs="Times New Roman"/>
                <w:color w:val="000000" w:themeColor="text1"/>
                <w:sz w:val="32"/>
                <w:szCs w:val="32"/>
                <w14:textFill>
                  <w14:solidFill>
                    <w14:schemeClr w14:val="tx1"/>
                  </w14:solidFill>
                </w14:textFill>
              </w:rPr>
            </w:pPr>
          </w:p>
        </w:tc>
        <w:tc>
          <w:tcPr>
            <w:tcW w:w="732" w:type="dxa"/>
            <w:noWrap w:val="0"/>
            <w:vAlign w:val="center"/>
          </w:tcPr>
          <w:p>
            <w:pPr>
              <w:keepNext w:val="0"/>
              <w:keepLines w:val="0"/>
              <w:pageBreakBefore w:val="0"/>
              <w:kinsoku/>
              <w:wordWrap/>
              <w:overflowPunct/>
              <w:topLinePunct w:val="0"/>
              <w:autoSpaceDE/>
              <w:autoSpaceDN/>
              <w:bidi w:val="0"/>
              <w:adjustRightInd/>
              <w:snapToGrid/>
              <w:spacing w:line="500" w:lineRule="exact"/>
              <w:ind w:left="0" w:leftChars="0" w:firstLine="3075" w:firstLineChars="961"/>
              <w:textAlignment w:val="auto"/>
              <w:rPr>
                <w:rFonts w:hint="default" w:ascii="Times New Roman" w:hAnsi="Times New Roman" w:eastAsia="仿宋" w:cs="Times New Roman"/>
                <w:color w:val="000000" w:themeColor="text1"/>
                <w:sz w:val="32"/>
                <w:szCs w:val="32"/>
                <w14:textFill>
                  <w14:solidFill>
                    <w14:schemeClr w14:val="tx1"/>
                  </w14:solidFill>
                </w14:textFill>
              </w:rPr>
            </w:pPr>
          </w:p>
        </w:tc>
        <w:tc>
          <w:tcPr>
            <w:tcW w:w="717" w:type="dxa"/>
            <w:noWrap w:val="0"/>
            <w:vAlign w:val="center"/>
          </w:tcPr>
          <w:p>
            <w:pPr>
              <w:keepNext w:val="0"/>
              <w:keepLines w:val="0"/>
              <w:pageBreakBefore w:val="0"/>
              <w:kinsoku/>
              <w:wordWrap/>
              <w:overflowPunct/>
              <w:topLinePunct w:val="0"/>
              <w:autoSpaceDE/>
              <w:autoSpaceDN/>
              <w:bidi w:val="0"/>
              <w:adjustRightInd/>
              <w:snapToGrid/>
              <w:spacing w:line="500" w:lineRule="exact"/>
              <w:ind w:left="0" w:leftChars="0" w:firstLine="3075" w:firstLineChars="961"/>
              <w:textAlignment w:val="auto"/>
              <w:rPr>
                <w:rFonts w:hint="default" w:ascii="Times New Roman" w:hAnsi="Times New Roman" w:eastAsia="仿宋" w:cs="Times New Roman"/>
                <w:color w:val="000000" w:themeColor="text1"/>
                <w:sz w:val="32"/>
                <w:szCs w:val="32"/>
                <w14:textFill>
                  <w14:solidFill>
                    <w14:schemeClr w14:val="tx1"/>
                  </w14:solidFill>
                </w14:textFill>
              </w:rPr>
            </w:pPr>
          </w:p>
        </w:tc>
        <w:tc>
          <w:tcPr>
            <w:tcW w:w="2583" w:type="dxa"/>
            <w:noWrap w:val="0"/>
            <w:vAlign w:val="center"/>
          </w:tcPr>
          <w:p>
            <w:pPr>
              <w:keepNext w:val="0"/>
              <w:keepLines w:val="0"/>
              <w:pageBreakBefore w:val="0"/>
              <w:kinsoku/>
              <w:wordWrap/>
              <w:overflowPunct/>
              <w:topLinePunct w:val="0"/>
              <w:autoSpaceDE/>
              <w:autoSpaceDN/>
              <w:bidi w:val="0"/>
              <w:adjustRightInd/>
              <w:snapToGrid/>
              <w:spacing w:line="500" w:lineRule="exact"/>
              <w:ind w:left="0" w:leftChars="0" w:firstLine="3075" w:firstLineChars="961"/>
              <w:textAlignment w:val="auto"/>
              <w:rPr>
                <w:rFonts w:hint="default" w:ascii="Times New Roman" w:hAnsi="Times New Roman" w:eastAsia="仿宋" w:cs="Times New Roman"/>
                <w:color w:val="000000" w:themeColor="text1"/>
                <w:sz w:val="32"/>
                <w:szCs w:val="32"/>
                <w14:textFill>
                  <w14:solidFill>
                    <w14:schemeClr w14:val="tx1"/>
                  </w14:solidFill>
                </w14:textFill>
              </w:rPr>
            </w:pPr>
          </w:p>
        </w:tc>
        <w:tc>
          <w:tcPr>
            <w:tcW w:w="800" w:type="dxa"/>
            <w:noWrap w:val="0"/>
            <w:vAlign w:val="center"/>
          </w:tcPr>
          <w:p>
            <w:pPr>
              <w:keepNext w:val="0"/>
              <w:keepLines w:val="0"/>
              <w:pageBreakBefore w:val="0"/>
              <w:kinsoku/>
              <w:wordWrap/>
              <w:overflowPunct/>
              <w:topLinePunct w:val="0"/>
              <w:autoSpaceDE/>
              <w:autoSpaceDN/>
              <w:bidi w:val="0"/>
              <w:adjustRightInd/>
              <w:snapToGrid/>
              <w:spacing w:line="500" w:lineRule="exact"/>
              <w:ind w:left="0" w:leftChars="0" w:firstLine="3075" w:firstLineChars="961"/>
              <w:textAlignment w:val="auto"/>
              <w:rPr>
                <w:rFonts w:hint="default" w:ascii="Times New Roman" w:hAnsi="Times New Roman" w:eastAsia="仿宋" w:cs="Times New Roman"/>
                <w:color w:val="000000" w:themeColor="text1"/>
                <w:sz w:val="32"/>
                <w:szCs w:val="32"/>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CellMar>
            <w:top w:w="0" w:type="dxa"/>
            <w:left w:w="108" w:type="dxa"/>
            <w:bottom w:w="0" w:type="dxa"/>
            <w:right w:w="108" w:type="dxa"/>
          </w:tblCellMar>
        </w:tblPrEx>
        <w:trPr>
          <w:trHeight w:val="499" w:hRule="atLeast"/>
        </w:trPr>
        <w:tc>
          <w:tcPr>
            <w:tcW w:w="679" w:type="dxa"/>
            <w:noWrap w:val="0"/>
            <w:vAlign w:val="center"/>
          </w:tcPr>
          <w:p>
            <w:pPr>
              <w:keepNext w:val="0"/>
              <w:keepLines w:val="0"/>
              <w:pageBreakBefore w:val="0"/>
              <w:kinsoku/>
              <w:wordWrap/>
              <w:overflowPunct/>
              <w:topLinePunct w:val="0"/>
              <w:autoSpaceDE/>
              <w:autoSpaceDN/>
              <w:bidi w:val="0"/>
              <w:adjustRightInd/>
              <w:snapToGrid/>
              <w:spacing w:line="500" w:lineRule="exact"/>
              <w:ind w:left="0" w:leftChars="0"/>
              <w:jc w:val="center"/>
              <w:textAlignment w:val="auto"/>
              <w:rPr>
                <w:rFonts w:hint="default" w:ascii="Times New Roman" w:hAnsi="Times New Roman" w:eastAsia="仿宋" w:cs="Times New Roman"/>
                <w:color w:val="000000" w:themeColor="text1"/>
                <w:sz w:val="32"/>
                <w:szCs w:val="32"/>
                <w:lang w:val="en-US" w:eastAsia="zh-CN"/>
                <w14:textFill>
                  <w14:solidFill>
                    <w14:schemeClr w14:val="tx1"/>
                  </w14:solidFill>
                </w14:textFill>
              </w:rPr>
            </w:pPr>
            <w:r>
              <w:rPr>
                <w:rFonts w:hint="default" w:ascii="Times New Roman" w:hAnsi="Times New Roman" w:eastAsia="仿宋" w:cs="Times New Roman"/>
                <w:color w:val="000000" w:themeColor="text1"/>
                <w:sz w:val="21"/>
                <w:szCs w:val="21"/>
                <w:lang w:val="en-US" w:eastAsia="zh-CN"/>
                <w14:textFill>
                  <w14:solidFill>
                    <w14:schemeClr w14:val="tx1"/>
                  </w14:solidFill>
                </w14:textFill>
              </w:rPr>
              <w:t>合计</w:t>
            </w:r>
          </w:p>
        </w:tc>
        <w:tc>
          <w:tcPr>
            <w:tcW w:w="1450" w:type="dxa"/>
            <w:noWrap w:val="0"/>
            <w:vAlign w:val="center"/>
          </w:tcPr>
          <w:p>
            <w:pPr>
              <w:keepNext w:val="0"/>
              <w:keepLines w:val="0"/>
              <w:pageBreakBefore w:val="0"/>
              <w:kinsoku/>
              <w:wordWrap/>
              <w:overflowPunct/>
              <w:topLinePunct w:val="0"/>
              <w:autoSpaceDE/>
              <w:autoSpaceDN/>
              <w:bidi w:val="0"/>
              <w:adjustRightInd/>
              <w:snapToGrid/>
              <w:spacing w:line="500" w:lineRule="exact"/>
              <w:ind w:left="0" w:leftChars="0"/>
              <w:textAlignment w:val="auto"/>
              <w:rPr>
                <w:rFonts w:hint="default" w:ascii="Times New Roman" w:hAnsi="Times New Roman" w:eastAsia="仿宋" w:cs="Times New Roman"/>
                <w:color w:val="000000" w:themeColor="text1"/>
                <w:sz w:val="32"/>
                <w:szCs w:val="32"/>
                <w14:textFill>
                  <w14:solidFill>
                    <w14:schemeClr w14:val="tx1"/>
                  </w14:solidFill>
                </w14:textFill>
              </w:rPr>
            </w:pPr>
          </w:p>
        </w:tc>
        <w:tc>
          <w:tcPr>
            <w:tcW w:w="1100" w:type="dxa"/>
            <w:noWrap w:val="0"/>
            <w:vAlign w:val="top"/>
          </w:tcPr>
          <w:p>
            <w:pPr>
              <w:keepNext w:val="0"/>
              <w:keepLines w:val="0"/>
              <w:pageBreakBefore w:val="0"/>
              <w:kinsoku/>
              <w:wordWrap/>
              <w:overflowPunct/>
              <w:topLinePunct w:val="0"/>
              <w:autoSpaceDE/>
              <w:autoSpaceDN/>
              <w:bidi w:val="0"/>
              <w:adjustRightInd/>
              <w:snapToGrid/>
              <w:spacing w:line="500" w:lineRule="exact"/>
              <w:ind w:left="0" w:leftChars="0"/>
              <w:textAlignment w:val="auto"/>
              <w:rPr>
                <w:rFonts w:hint="default" w:ascii="Times New Roman" w:hAnsi="Times New Roman" w:eastAsia="仿宋" w:cs="Times New Roman"/>
                <w:color w:val="000000" w:themeColor="text1"/>
                <w:sz w:val="32"/>
                <w:szCs w:val="32"/>
                <w14:textFill>
                  <w14:solidFill>
                    <w14:schemeClr w14:val="tx1"/>
                  </w14:solidFill>
                </w14:textFill>
              </w:rPr>
            </w:pPr>
          </w:p>
        </w:tc>
        <w:tc>
          <w:tcPr>
            <w:tcW w:w="1033" w:type="dxa"/>
            <w:noWrap w:val="0"/>
            <w:vAlign w:val="center"/>
          </w:tcPr>
          <w:p>
            <w:pPr>
              <w:keepNext w:val="0"/>
              <w:keepLines w:val="0"/>
              <w:pageBreakBefore w:val="0"/>
              <w:kinsoku/>
              <w:wordWrap/>
              <w:overflowPunct/>
              <w:topLinePunct w:val="0"/>
              <w:autoSpaceDE/>
              <w:autoSpaceDN/>
              <w:bidi w:val="0"/>
              <w:adjustRightInd/>
              <w:snapToGrid/>
              <w:spacing w:line="500" w:lineRule="exact"/>
              <w:ind w:left="0" w:leftChars="0"/>
              <w:textAlignment w:val="auto"/>
              <w:rPr>
                <w:rFonts w:hint="default" w:ascii="Times New Roman" w:hAnsi="Times New Roman" w:eastAsia="仿宋" w:cs="Times New Roman"/>
                <w:color w:val="000000" w:themeColor="text1"/>
                <w:sz w:val="32"/>
                <w:szCs w:val="32"/>
                <w14:textFill>
                  <w14:solidFill>
                    <w14:schemeClr w14:val="tx1"/>
                  </w14:solidFill>
                </w14:textFill>
              </w:rPr>
            </w:pPr>
          </w:p>
        </w:tc>
        <w:tc>
          <w:tcPr>
            <w:tcW w:w="1218" w:type="dxa"/>
            <w:noWrap w:val="0"/>
            <w:vAlign w:val="center"/>
          </w:tcPr>
          <w:p>
            <w:pPr>
              <w:keepNext w:val="0"/>
              <w:keepLines w:val="0"/>
              <w:pageBreakBefore w:val="0"/>
              <w:kinsoku/>
              <w:wordWrap/>
              <w:overflowPunct/>
              <w:topLinePunct w:val="0"/>
              <w:autoSpaceDE/>
              <w:autoSpaceDN/>
              <w:bidi w:val="0"/>
              <w:adjustRightInd/>
              <w:snapToGrid/>
              <w:spacing w:line="500" w:lineRule="exact"/>
              <w:ind w:left="0" w:leftChars="0"/>
              <w:textAlignment w:val="auto"/>
              <w:rPr>
                <w:rFonts w:hint="default" w:ascii="Times New Roman" w:hAnsi="Times New Roman" w:eastAsia="仿宋" w:cs="Times New Roman"/>
                <w:color w:val="000000" w:themeColor="text1"/>
                <w:sz w:val="32"/>
                <w:szCs w:val="32"/>
                <w14:textFill>
                  <w14:solidFill>
                    <w14:schemeClr w14:val="tx1"/>
                  </w14:solidFill>
                </w14:textFill>
              </w:rPr>
            </w:pPr>
          </w:p>
        </w:tc>
        <w:tc>
          <w:tcPr>
            <w:tcW w:w="2000" w:type="dxa"/>
            <w:noWrap w:val="0"/>
            <w:vAlign w:val="center"/>
          </w:tcPr>
          <w:p>
            <w:pPr>
              <w:keepNext w:val="0"/>
              <w:keepLines w:val="0"/>
              <w:pageBreakBefore w:val="0"/>
              <w:kinsoku/>
              <w:wordWrap/>
              <w:overflowPunct/>
              <w:topLinePunct w:val="0"/>
              <w:autoSpaceDE/>
              <w:autoSpaceDN/>
              <w:bidi w:val="0"/>
              <w:adjustRightInd/>
              <w:snapToGrid/>
              <w:spacing w:line="500" w:lineRule="exact"/>
              <w:ind w:left="0" w:leftChars="0"/>
              <w:textAlignment w:val="auto"/>
              <w:rPr>
                <w:rFonts w:hint="default" w:ascii="Times New Roman" w:hAnsi="Times New Roman" w:eastAsia="仿宋" w:cs="Times New Roman"/>
                <w:color w:val="000000" w:themeColor="text1"/>
                <w:sz w:val="32"/>
                <w:szCs w:val="32"/>
                <w14:textFill>
                  <w14:solidFill>
                    <w14:schemeClr w14:val="tx1"/>
                  </w14:solidFill>
                </w14:textFill>
              </w:rPr>
            </w:pPr>
          </w:p>
        </w:tc>
        <w:tc>
          <w:tcPr>
            <w:tcW w:w="1067" w:type="dxa"/>
            <w:noWrap w:val="0"/>
            <w:vAlign w:val="center"/>
          </w:tcPr>
          <w:p>
            <w:pPr>
              <w:keepNext w:val="0"/>
              <w:keepLines w:val="0"/>
              <w:pageBreakBefore w:val="0"/>
              <w:kinsoku/>
              <w:wordWrap/>
              <w:overflowPunct/>
              <w:topLinePunct w:val="0"/>
              <w:autoSpaceDE/>
              <w:autoSpaceDN/>
              <w:bidi w:val="0"/>
              <w:adjustRightInd/>
              <w:snapToGrid/>
              <w:spacing w:line="500" w:lineRule="exact"/>
              <w:ind w:left="0" w:leftChars="0"/>
              <w:textAlignment w:val="auto"/>
              <w:rPr>
                <w:rFonts w:hint="default" w:ascii="Times New Roman" w:hAnsi="Times New Roman" w:eastAsia="仿宋" w:cs="Times New Roman"/>
                <w:color w:val="000000" w:themeColor="text1"/>
                <w:sz w:val="32"/>
                <w:szCs w:val="32"/>
                <w14:textFill>
                  <w14:solidFill>
                    <w14:schemeClr w14:val="tx1"/>
                  </w14:solidFill>
                </w14:textFill>
              </w:rPr>
            </w:pPr>
          </w:p>
        </w:tc>
        <w:tc>
          <w:tcPr>
            <w:tcW w:w="683" w:type="dxa"/>
            <w:noWrap w:val="0"/>
            <w:vAlign w:val="top"/>
          </w:tcPr>
          <w:p>
            <w:pPr>
              <w:keepNext w:val="0"/>
              <w:keepLines w:val="0"/>
              <w:pageBreakBefore w:val="0"/>
              <w:kinsoku/>
              <w:wordWrap/>
              <w:overflowPunct/>
              <w:topLinePunct w:val="0"/>
              <w:autoSpaceDE/>
              <w:autoSpaceDN/>
              <w:bidi w:val="0"/>
              <w:adjustRightInd/>
              <w:snapToGrid/>
              <w:spacing w:line="500" w:lineRule="exact"/>
              <w:ind w:left="0" w:leftChars="0"/>
              <w:textAlignment w:val="auto"/>
              <w:rPr>
                <w:rFonts w:hint="default" w:ascii="Times New Roman" w:hAnsi="Times New Roman" w:eastAsia="仿宋" w:cs="Times New Roman"/>
                <w:color w:val="000000" w:themeColor="text1"/>
                <w:sz w:val="32"/>
                <w:szCs w:val="32"/>
                <w14:textFill>
                  <w14:solidFill>
                    <w14:schemeClr w14:val="tx1"/>
                  </w14:solidFill>
                </w14:textFill>
              </w:rPr>
            </w:pPr>
          </w:p>
        </w:tc>
        <w:tc>
          <w:tcPr>
            <w:tcW w:w="732" w:type="dxa"/>
            <w:noWrap w:val="0"/>
            <w:vAlign w:val="center"/>
          </w:tcPr>
          <w:p>
            <w:pPr>
              <w:keepNext w:val="0"/>
              <w:keepLines w:val="0"/>
              <w:pageBreakBefore w:val="0"/>
              <w:kinsoku/>
              <w:wordWrap/>
              <w:overflowPunct/>
              <w:topLinePunct w:val="0"/>
              <w:autoSpaceDE/>
              <w:autoSpaceDN/>
              <w:bidi w:val="0"/>
              <w:adjustRightInd/>
              <w:snapToGrid/>
              <w:spacing w:line="500" w:lineRule="exact"/>
              <w:ind w:left="0" w:leftChars="0" w:firstLine="3075" w:firstLineChars="961"/>
              <w:textAlignment w:val="auto"/>
              <w:rPr>
                <w:rFonts w:hint="default" w:ascii="Times New Roman" w:hAnsi="Times New Roman" w:eastAsia="仿宋" w:cs="Times New Roman"/>
                <w:color w:val="000000" w:themeColor="text1"/>
                <w:sz w:val="32"/>
                <w:szCs w:val="32"/>
                <w14:textFill>
                  <w14:solidFill>
                    <w14:schemeClr w14:val="tx1"/>
                  </w14:solidFill>
                </w14:textFill>
              </w:rPr>
            </w:pPr>
          </w:p>
        </w:tc>
        <w:tc>
          <w:tcPr>
            <w:tcW w:w="717" w:type="dxa"/>
            <w:noWrap w:val="0"/>
            <w:vAlign w:val="center"/>
          </w:tcPr>
          <w:p>
            <w:pPr>
              <w:keepNext w:val="0"/>
              <w:keepLines w:val="0"/>
              <w:pageBreakBefore w:val="0"/>
              <w:kinsoku/>
              <w:wordWrap/>
              <w:overflowPunct/>
              <w:topLinePunct w:val="0"/>
              <w:autoSpaceDE/>
              <w:autoSpaceDN/>
              <w:bidi w:val="0"/>
              <w:adjustRightInd/>
              <w:snapToGrid/>
              <w:spacing w:line="500" w:lineRule="exact"/>
              <w:ind w:left="0" w:leftChars="0" w:firstLine="3075" w:firstLineChars="961"/>
              <w:textAlignment w:val="auto"/>
              <w:rPr>
                <w:rFonts w:hint="default" w:ascii="Times New Roman" w:hAnsi="Times New Roman" w:eastAsia="仿宋" w:cs="Times New Roman"/>
                <w:color w:val="000000" w:themeColor="text1"/>
                <w:sz w:val="32"/>
                <w:szCs w:val="32"/>
                <w14:textFill>
                  <w14:solidFill>
                    <w14:schemeClr w14:val="tx1"/>
                  </w14:solidFill>
                </w14:textFill>
              </w:rPr>
            </w:pPr>
          </w:p>
        </w:tc>
        <w:tc>
          <w:tcPr>
            <w:tcW w:w="2583" w:type="dxa"/>
            <w:noWrap w:val="0"/>
            <w:vAlign w:val="center"/>
          </w:tcPr>
          <w:p>
            <w:pPr>
              <w:keepNext w:val="0"/>
              <w:keepLines w:val="0"/>
              <w:pageBreakBefore w:val="0"/>
              <w:kinsoku/>
              <w:wordWrap/>
              <w:overflowPunct/>
              <w:topLinePunct w:val="0"/>
              <w:autoSpaceDE/>
              <w:autoSpaceDN/>
              <w:bidi w:val="0"/>
              <w:adjustRightInd/>
              <w:snapToGrid/>
              <w:spacing w:line="500" w:lineRule="exact"/>
              <w:ind w:left="0" w:leftChars="0" w:firstLine="3075" w:firstLineChars="961"/>
              <w:textAlignment w:val="auto"/>
              <w:rPr>
                <w:rFonts w:hint="default" w:ascii="Times New Roman" w:hAnsi="Times New Roman" w:eastAsia="仿宋" w:cs="Times New Roman"/>
                <w:color w:val="000000" w:themeColor="text1"/>
                <w:sz w:val="32"/>
                <w:szCs w:val="32"/>
                <w14:textFill>
                  <w14:solidFill>
                    <w14:schemeClr w14:val="tx1"/>
                  </w14:solidFill>
                </w14:textFill>
              </w:rPr>
            </w:pPr>
          </w:p>
        </w:tc>
        <w:tc>
          <w:tcPr>
            <w:tcW w:w="800" w:type="dxa"/>
            <w:noWrap w:val="0"/>
            <w:vAlign w:val="center"/>
          </w:tcPr>
          <w:p>
            <w:pPr>
              <w:keepNext w:val="0"/>
              <w:keepLines w:val="0"/>
              <w:pageBreakBefore w:val="0"/>
              <w:kinsoku/>
              <w:wordWrap/>
              <w:overflowPunct/>
              <w:topLinePunct w:val="0"/>
              <w:autoSpaceDE/>
              <w:autoSpaceDN/>
              <w:bidi w:val="0"/>
              <w:adjustRightInd/>
              <w:snapToGrid/>
              <w:spacing w:line="500" w:lineRule="exact"/>
              <w:ind w:left="0" w:leftChars="0" w:firstLine="3075" w:firstLineChars="961"/>
              <w:textAlignment w:val="auto"/>
              <w:rPr>
                <w:rFonts w:hint="default" w:ascii="Times New Roman" w:hAnsi="Times New Roman" w:eastAsia="仿宋" w:cs="Times New Roman"/>
                <w:color w:val="000000" w:themeColor="text1"/>
                <w:sz w:val="32"/>
                <w:szCs w:val="32"/>
                <w14:textFill>
                  <w14:solidFill>
                    <w14:schemeClr w14:val="tx1"/>
                  </w14:solidFill>
                </w14:textFill>
              </w:rPr>
            </w:pPr>
          </w:p>
        </w:tc>
      </w:tr>
    </w:tbl>
    <w:p>
      <w:pPr>
        <w:spacing w:line="580" w:lineRule="exact"/>
        <w:ind w:firstLine="280" w:firstLineChars="100"/>
        <w:rPr>
          <w:rFonts w:hint="default" w:ascii="Times New Roman" w:hAnsi="Times New Roman" w:cs="Times New Roman"/>
          <w:sz w:val="28"/>
          <w:szCs w:val="28"/>
        </w:rPr>
      </w:pPr>
      <w:r>
        <w:rPr>
          <w:rFonts w:hint="default" w:ascii="Times New Roman" w:hAnsi="Times New Roman" w:eastAsia="仿宋" w:cs="Times New Roman"/>
          <w:color w:val="000000" w:themeColor="text1"/>
          <w:sz w:val="28"/>
          <w:szCs w:val="28"/>
          <w14:textFill>
            <w14:solidFill>
              <w14:schemeClr w14:val="tx1"/>
            </w14:solidFill>
          </w14:textFill>
        </w:rPr>
        <w:t>填表人：</w:t>
      </w:r>
      <w:r>
        <w:rPr>
          <w:rFonts w:hint="default" w:ascii="Times New Roman" w:hAnsi="Times New Roman" w:eastAsia="仿宋" w:cs="Times New Roman"/>
          <w:color w:val="000000" w:themeColor="text1"/>
          <w:sz w:val="28"/>
          <w:szCs w:val="28"/>
          <w:lang w:val="en-US" w:eastAsia="zh-CN"/>
          <w14:textFill>
            <w14:solidFill>
              <w14:schemeClr w14:val="tx1"/>
            </w14:solidFill>
          </w14:textFill>
        </w:rPr>
        <w:t xml:space="preserve">                      </w:t>
      </w:r>
      <w:r>
        <w:rPr>
          <w:rFonts w:hint="default" w:ascii="Times New Roman" w:hAnsi="Times New Roman" w:eastAsia="仿宋" w:cs="Times New Roman"/>
          <w:color w:val="000000" w:themeColor="text1"/>
          <w:sz w:val="28"/>
          <w:szCs w:val="28"/>
          <w:lang w:eastAsia="zh-CN"/>
          <w14:textFill>
            <w14:solidFill>
              <w14:schemeClr w14:val="tx1"/>
            </w14:solidFill>
          </w14:textFill>
        </w:rPr>
        <w:t>联系电话</w:t>
      </w:r>
      <w:r>
        <w:rPr>
          <w:rFonts w:hint="default" w:ascii="Times New Roman" w:hAnsi="Times New Roman" w:eastAsia="仿宋" w:cs="Times New Roman"/>
          <w:color w:val="000000" w:themeColor="text1"/>
          <w:sz w:val="28"/>
          <w:szCs w:val="28"/>
          <w14:textFill>
            <w14:solidFill>
              <w14:schemeClr w14:val="tx1"/>
            </w14:solidFill>
          </w14:textFill>
        </w:rPr>
        <w:t xml:space="preserve">： </w:t>
      </w:r>
      <w:r>
        <w:rPr>
          <w:rFonts w:hint="default" w:ascii="Times New Roman" w:hAnsi="Times New Roman" w:eastAsia="仿宋" w:cs="Times New Roman"/>
          <w:color w:val="000000" w:themeColor="text1"/>
          <w:sz w:val="28"/>
          <w:szCs w:val="28"/>
          <w:lang w:val="en-US" w:eastAsia="zh-CN"/>
          <w14:textFill>
            <w14:solidFill>
              <w14:schemeClr w14:val="tx1"/>
            </w14:solidFill>
          </w14:textFill>
        </w:rPr>
        <w:t xml:space="preserve">                 </w:t>
      </w:r>
      <w:r>
        <w:rPr>
          <w:rFonts w:hint="default" w:ascii="Times New Roman" w:hAnsi="Times New Roman" w:eastAsia="仿宋" w:cs="Times New Roman"/>
          <w:color w:val="000000" w:themeColor="text1"/>
          <w:sz w:val="28"/>
          <w:szCs w:val="28"/>
          <w14:textFill>
            <w14:solidFill>
              <w14:schemeClr w14:val="tx1"/>
            </w14:solidFill>
          </w14:textFill>
        </w:rPr>
        <w:t>填报日期：    年  月   日</w:t>
      </w:r>
    </w:p>
    <w:p>
      <w:pPr>
        <w:spacing w:line="580" w:lineRule="exact"/>
        <w:ind w:firstLine="843" w:firstLineChars="300"/>
        <w:rPr>
          <w:rFonts w:hint="default" w:ascii="Times New Roman" w:hAnsi="Times New Roman" w:eastAsia="仿宋" w:cs="Times New Roman"/>
          <w:b/>
          <w:bCs/>
          <w:color w:val="000000" w:themeColor="text1"/>
          <w:sz w:val="28"/>
          <w:szCs w:val="28"/>
          <w14:textFill>
            <w14:solidFill>
              <w14:schemeClr w14:val="tx1"/>
            </w14:solidFill>
          </w14:textFill>
        </w:rPr>
      </w:pPr>
      <w:r>
        <w:rPr>
          <w:rFonts w:hint="default" w:ascii="Times New Roman" w:hAnsi="Times New Roman" w:eastAsia="仿宋" w:cs="Times New Roman"/>
          <w:b/>
          <w:bCs/>
          <w:color w:val="000000" w:themeColor="text1"/>
          <w:sz w:val="28"/>
          <w:szCs w:val="28"/>
          <w14:textFill>
            <w14:solidFill>
              <w14:schemeClr w14:val="tx1"/>
            </w14:solidFill>
          </w14:textFill>
        </w:rPr>
        <w:t>备注：本表一式</w:t>
      </w:r>
      <w:r>
        <w:rPr>
          <w:rFonts w:hint="default" w:ascii="Times New Roman" w:hAnsi="Times New Roman" w:eastAsia="仿宋" w:cs="Times New Roman"/>
          <w:b/>
          <w:bCs/>
          <w:color w:val="000000" w:themeColor="text1"/>
          <w:sz w:val="28"/>
          <w:szCs w:val="28"/>
          <w:lang w:val="en-US" w:eastAsia="zh-CN"/>
          <w14:textFill>
            <w14:solidFill>
              <w14:schemeClr w14:val="tx1"/>
            </w14:solidFill>
          </w14:textFill>
        </w:rPr>
        <w:t>4</w:t>
      </w:r>
      <w:r>
        <w:rPr>
          <w:rFonts w:hint="default" w:ascii="Times New Roman" w:hAnsi="Times New Roman" w:eastAsia="仿宋" w:cs="Times New Roman"/>
          <w:b/>
          <w:bCs/>
          <w:color w:val="000000" w:themeColor="text1"/>
          <w:sz w:val="28"/>
          <w:szCs w:val="28"/>
          <w14:textFill>
            <w14:solidFill>
              <w14:schemeClr w14:val="tx1"/>
            </w14:solidFill>
          </w14:textFill>
        </w:rPr>
        <w:t>份，</w:t>
      </w:r>
      <w:r>
        <w:rPr>
          <w:rFonts w:hint="default" w:ascii="Times New Roman" w:hAnsi="Times New Roman" w:eastAsia="仿宋" w:cs="Times New Roman"/>
          <w:b/>
          <w:bCs/>
          <w:color w:val="000000" w:themeColor="text1"/>
          <w:sz w:val="28"/>
          <w:szCs w:val="28"/>
          <w:lang w:val="en-US" w:eastAsia="zh-CN"/>
          <w14:textFill>
            <w14:solidFill>
              <w14:schemeClr w14:val="tx1"/>
            </w14:solidFill>
          </w14:textFill>
        </w:rPr>
        <w:t>项目业主、村（居）委会、镇（街）农业服务中心、</w:t>
      </w:r>
      <w:r>
        <w:rPr>
          <w:rFonts w:hint="default" w:ascii="Times New Roman" w:hAnsi="Times New Roman" w:eastAsia="仿宋" w:cs="Times New Roman"/>
          <w:b/>
          <w:bCs/>
          <w:color w:val="000000" w:themeColor="text1"/>
          <w:sz w:val="28"/>
          <w:szCs w:val="28"/>
          <w:lang w:eastAsia="zh-CN"/>
          <w14:textFill>
            <w14:solidFill>
              <w14:schemeClr w14:val="tx1"/>
            </w14:solidFill>
          </w14:textFill>
        </w:rPr>
        <w:t>区农业农村委各</w:t>
      </w:r>
      <w:r>
        <w:rPr>
          <w:rFonts w:hint="default" w:ascii="Times New Roman" w:hAnsi="Times New Roman" w:eastAsia="仿宋" w:cs="Times New Roman"/>
          <w:b/>
          <w:bCs/>
          <w:color w:val="000000" w:themeColor="text1"/>
          <w:sz w:val="28"/>
          <w:szCs w:val="28"/>
          <w:lang w:val="en-US" w:eastAsia="zh-CN"/>
          <w14:textFill>
            <w14:solidFill>
              <w14:schemeClr w14:val="tx1"/>
            </w14:solidFill>
          </w14:textFill>
        </w:rPr>
        <w:t>1份</w:t>
      </w:r>
      <w:r>
        <w:rPr>
          <w:rFonts w:hint="default" w:ascii="Times New Roman" w:hAnsi="Times New Roman" w:eastAsia="仿宋" w:cs="Times New Roman"/>
          <w:b/>
          <w:bCs/>
          <w:color w:val="000000" w:themeColor="text1"/>
          <w:sz w:val="28"/>
          <w:szCs w:val="28"/>
          <w14:textFill>
            <w14:solidFill>
              <w14:schemeClr w14:val="tx1"/>
            </w14:solidFill>
          </w14:textFill>
        </w:rPr>
        <w:t>。</w:t>
      </w:r>
    </w:p>
    <w:p>
      <w:pPr>
        <w:pStyle w:val="3"/>
        <w:ind w:left="0" w:leftChars="0" w:firstLine="0" w:firstLineChars="0"/>
        <w:rPr>
          <w:rFonts w:hint="default" w:ascii="Times New Roman" w:hAnsi="Times New Roman" w:cs="Times New Roman"/>
          <w:sz w:val="32"/>
          <w:szCs w:val="32"/>
        </w:rPr>
      </w:pPr>
    </w:p>
    <w:p>
      <w:pPr>
        <w:rPr>
          <w:rFonts w:hint="default" w:ascii="Times New Roman" w:hAnsi="Times New Roman" w:cs="Times New Roman"/>
          <w:sz w:val="32"/>
          <w:szCs w:val="32"/>
        </w:rPr>
        <w:sectPr>
          <w:pgSz w:w="16838" w:h="11906" w:orient="landscape"/>
          <w:pgMar w:top="1800" w:right="1440" w:bottom="1800" w:left="1440" w:header="851" w:footer="992" w:gutter="0"/>
          <w:pgNumType w:fmt="decimal"/>
          <w:cols w:space="425" w:num="1"/>
          <w:docGrid w:type="lines" w:linePitch="312" w:charSpace="0"/>
        </w:sectPr>
      </w:pPr>
    </w:p>
    <w:p>
      <w:pPr>
        <w:pStyle w:val="2"/>
        <w:ind w:firstLine="640" w:firstLineChars="200"/>
        <w:rPr>
          <w:rFonts w:hint="default"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lang w:eastAsia="zh-CN"/>
        </w:rPr>
        <w:t>（此页无正文）</w:t>
      </w:r>
    </w:p>
    <w:p>
      <w:pPr>
        <w:pStyle w:val="3"/>
        <w:rPr>
          <w:rFonts w:hint="default" w:ascii="Times New Roman" w:hAnsi="Times New Roman" w:eastAsia="方正仿宋_GBK" w:cs="Times New Roman"/>
          <w:sz w:val="32"/>
          <w:szCs w:val="32"/>
          <w:lang w:eastAsia="zh-CN"/>
        </w:rPr>
      </w:pPr>
    </w:p>
    <w:p>
      <w:pPr>
        <w:rPr>
          <w:rFonts w:hint="default" w:ascii="Times New Roman" w:hAnsi="Times New Roman" w:eastAsia="方正仿宋_GBK" w:cs="Times New Roman"/>
          <w:sz w:val="32"/>
          <w:szCs w:val="32"/>
          <w:lang w:eastAsia="zh-CN"/>
        </w:rPr>
      </w:pPr>
    </w:p>
    <w:p>
      <w:pPr>
        <w:pStyle w:val="2"/>
        <w:rPr>
          <w:rFonts w:hint="default" w:ascii="Times New Roman" w:hAnsi="Times New Roman" w:eastAsia="方正仿宋_GBK" w:cs="Times New Roman"/>
          <w:sz w:val="32"/>
          <w:szCs w:val="32"/>
          <w:lang w:eastAsia="zh-CN"/>
        </w:rPr>
      </w:pPr>
    </w:p>
    <w:p>
      <w:pPr>
        <w:pStyle w:val="3"/>
        <w:rPr>
          <w:rFonts w:hint="default" w:ascii="Times New Roman" w:hAnsi="Times New Roman" w:eastAsia="方正仿宋_GBK" w:cs="Times New Roman"/>
          <w:sz w:val="32"/>
          <w:szCs w:val="32"/>
          <w:lang w:eastAsia="zh-CN"/>
        </w:rPr>
      </w:pPr>
    </w:p>
    <w:p>
      <w:pPr>
        <w:rPr>
          <w:rFonts w:hint="default" w:ascii="Times New Roman" w:hAnsi="Times New Roman" w:eastAsia="方正仿宋_GBK" w:cs="Times New Roman"/>
          <w:sz w:val="32"/>
          <w:szCs w:val="32"/>
          <w:lang w:eastAsia="zh-CN"/>
        </w:rPr>
      </w:pPr>
    </w:p>
    <w:p>
      <w:pPr>
        <w:pStyle w:val="2"/>
        <w:rPr>
          <w:rFonts w:hint="default" w:ascii="Times New Roman" w:hAnsi="Times New Roman" w:eastAsia="方正仿宋_GBK" w:cs="Times New Roman"/>
          <w:sz w:val="32"/>
          <w:szCs w:val="32"/>
          <w:lang w:eastAsia="zh-CN"/>
        </w:rPr>
      </w:pPr>
    </w:p>
    <w:p>
      <w:pPr>
        <w:pStyle w:val="3"/>
        <w:rPr>
          <w:rFonts w:hint="default" w:ascii="Times New Roman" w:hAnsi="Times New Roman" w:eastAsia="方正仿宋_GBK" w:cs="Times New Roman"/>
          <w:sz w:val="32"/>
          <w:szCs w:val="32"/>
          <w:lang w:eastAsia="zh-CN"/>
        </w:rPr>
      </w:pPr>
    </w:p>
    <w:p>
      <w:pPr>
        <w:rPr>
          <w:rFonts w:hint="default" w:ascii="Times New Roman" w:hAnsi="Times New Roman" w:eastAsia="方正仿宋_GBK" w:cs="Times New Roman"/>
          <w:sz w:val="32"/>
          <w:szCs w:val="32"/>
          <w:lang w:eastAsia="zh-CN"/>
        </w:rPr>
      </w:pPr>
    </w:p>
    <w:p>
      <w:pPr>
        <w:pStyle w:val="2"/>
        <w:rPr>
          <w:rFonts w:hint="default" w:ascii="Times New Roman" w:hAnsi="Times New Roman" w:eastAsia="方正仿宋_GBK" w:cs="Times New Roman"/>
          <w:sz w:val="32"/>
          <w:szCs w:val="32"/>
          <w:lang w:eastAsia="zh-CN"/>
        </w:rPr>
      </w:pPr>
    </w:p>
    <w:p>
      <w:pPr>
        <w:pStyle w:val="3"/>
        <w:rPr>
          <w:rFonts w:hint="default" w:ascii="Times New Roman" w:hAnsi="Times New Roman" w:eastAsia="方正仿宋_GBK" w:cs="Times New Roman"/>
          <w:sz w:val="32"/>
          <w:szCs w:val="32"/>
          <w:lang w:eastAsia="zh-CN"/>
        </w:rPr>
      </w:pPr>
    </w:p>
    <w:p>
      <w:pPr>
        <w:rPr>
          <w:rFonts w:hint="default" w:ascii="Times New Roman" w:hAnsi="Times New Roman" w:eastAsia="方正仿宋_GBK" w:cs="Times New Roman"/>
          <w:sz w:val="32"/>
          <w:szCs w:val="32"/>
          <w:lang w:eastAsia="zh-CN"/>
        </w:rPr>
      </w:pPr>
    </w:p>
    <w:p>
      <w:pPr>
        <w:pStyle w:val="2"/>
        <w:rPr>
          <w:rFonts w:hint="default" w:ascii="Times New Roman" w:hAnsi="Times New Roman" w:eastAsia="方正仿宋_GBK" w:cs="Times New Roman"/>
          <w:sz w:val="32"/>
          <w:szCs w:val="32"/>
          <w:lang w:eastAsia="zh-CN"/>
        </w:rPr>
      </w:pPr>
    </w:p>
    <w:p>
      <w:pPr>
        <w:pStyle w:val="3"/>
        <w:rPr>
          <w:rFonts w:hint="default" w:ascii="Times New Roman" w:hAnsi="Times New Roman" w:eastAsia="方正仿宋_GBK" w:cs="Times New Roman"/>
          <w:sz w:val="32"/>
          <w:szCs w:val="32"/>
          <w:lang w:eastAsia="zh-CN"/>
        </w:rPr>
      </w:pPr>
    </w:p>
    <w:p>
      <w:pPr>
        <w:rPr>
          <w:rFonts w:hint="default" w:ascii="Times New Roman" w:hAnsi="Times New Roman" w:eastAsia="方正仿宋_GBK" w:cs="Times New Roman"/>
          <w:sz w:val="32"/>
          <w:szCs w:val="32"/>
          <w:lang w:eastAsia="zh-CN"/>
        </w:rPr>
      </w:pPr>
    </w:p>
    <w:p>
      <w:pPr>
        <w:pStyle w:val="2"/>
        <w:rPr>
          <w:rFonts w:hint="default" w:ascii="Times New Roman" w:hAnsi="Times New Roman" w:eastAsia="方正仿宋_GBK" w:cs="Times New Roman"/>
          <w:sz w:val="32"/>
          <w:szCs w:val="32"/>
          <w:lang w:eastAsia="zh-CN"/>
        </w:rPr>
      </w:pPr>
    </w:p>
    <w:p>
      <w:pPr>
        <w:pStyle w:val="3"/>
        <w:rPr>
          <w:rFonts w:hint="default" w:ascii="Times New Roman" w:hAnsi="Times New Roman" w:eastAsia="方正仿宋_GBK" w:cs="Times New Roman"/>
          <w:sz w:val="32"/>
          <w:szCs w:val="32"/>
          <w:lang w:eastAsia="zh-CN"/>
        </w:rPr>
      </w:pPr>
    </w:p>
    <w:p>
      <w:pPr>
        <w:rPr>
          <w:rFonts w:hint="default" w:ascii="Times New Roman" w:hAnsi="Times New Roman" w:eastAsia="方正仿宋_GBK" w:cs="Times New Roman"/>
          <w:sz w:val="32"/>
          <w:szCs w:val="32"/>
          <w:lang w:eastAsia="zh-CN"/>
        </w:rPr>
      </w:pPr>
    </w:p>
    <w:p>
      <w:pPr>
        <w:pStyle w:val="2"/>
        <w:rPr>
          <w:rFonts w:hint="default" w:ascii="Times New Roman" w:hAnsi="Times New Roman" w:eastAsia="方正仿宋_GBK" w:cs="Times New Roman"/>
          <w:sz w:val="32"/>
          <w:szCs w:val="32"/>
          <w:lang w:eastAsia="zh-CN"/>
        </w:rPr>
      </w:pPr>
    </w:p>
    <w:p>
      <w:pPr>
        <w:pStyle w:val="3"/>
        <w:rPr>
          <w:rFonts w:hint="default" w:ascii="Times New Roman" w:hAnsi="Times New Roman" w:eastAsia="方正仿宋_GBK" w:cs="Times New Roman"/>
          <w:sz w:val="32"/>
          <w:szCs w:val="32"/>
          <w:lang w:eastAsia="zh-CN"/>
        </w:rPr>
      </w:pPr>
    </w:p>
    <w:p>
      <w:pPr>
        <w:rPr>
          <w:rFonts w:hint="default" w:ascii="Times New Roman" w:hAnsi="Times New Roman" w:eastAsia="方正仿宋_GBK" w:cs="Times New Roman"/>
          <w:sz w:val="32"/>
          <w:szCs w:val="32"/>
          <w:lang w:eastAsia="zh-CN"/>
        </w:rPr>
      </w:pPr>
    </w:p>
    <w:p>
      <w:pPr>
        <w:pStyle w:val="2"/>
        <w:rPr>
          <w:rFonts w:hint="default" w:ascii="Times New Roman" w:hAnsi="Times New Roman" w:eastAsia="方正仿宋_GBK" w:cs="Times New Roman"/>
          <w:sz w:val="32"/>
          <w:szCs w:val="32"/>
          <w:lang w:eastAsia="zh-CN"/>
        </w:rPr>
      </w:pPr>
    </w:p>
    <w:p>
      <w:pPr>
        <w:pStyle w:val="3"/>
        <w:rPr>
          <w:rFonts w:hint="default" w:ascii="Times New Roman" w:hAnsi="Times New Roman" w:eastAsia="方正仿宋_GBK" w:cs="Times New Roman"/>
          <w:sz w:val="32"/>
          <w:szCs w:val="32"/>
          <w:lang w:eastAsia="zh-CN"/>
        </w:rPr>
      </w:pPr>
    </w:p>
    <w:p>
      <w:pPr>
        <w:pStyle w:val="2"/>
        <w:ind w:firstLine="640" w:firstLineChars="200"/>
        <w:rPr>
          <w:rFonts w:hint="default"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lang w:eastAsia="zh-CN"/>
        </w:rPr>
        <w:t>（此页无正文）</w:t>
      </w:r>
    </w:p>
    <w:p>
      <w:pPr>
        <w:rPr>
          <w:rFonts w:hint="default" w:ascii="Times New Roman" w:hAnsi="Times New Roman" w:eastAsia="方正仿宋_GBK" w:cs="Times New Roman"/>
          <w:sz w:val="32"/>
          <w:szCs w:val="32"/>
          <w:lang w:eastAsia="zh-CN"/>
        </w:rPr>
      </w:pPr>
    </w:p>
    <w:p>
      <w:pPr>
        <w:pStyle w:val="2"/>
        <w:rPr>
          <w:rFonts w:hint="default" w:ascii="Times New Roman" w:hAnsi="Times New Roman" w:eastAsia="方正仿宋_GBK" w:cs="Times New Roman"/>
          <w:sz w:val="32"/>
          <w:szCs w:val="32"/>
          <w:lang w:eastAsia="zh-CN"/>
        </w:rPr>
      </w:pPr>
    </w:p>
    <w:p>
      <w:pPr>
        <w:pStyle w:val="3"/>
        <w:ind w:left="0" w:leftChars="0" w:firstLine="0" w:firstLineChars="0"/>
        <w:rPr>
          <w:rFonts w:hint="default" w:ascii="Times New Roman" w:hAnsi="Times New Roman" w:eastAsia="方正仿宋_GBK" w:cs="Times New Roman"/>
          <w:sz w:val="32"/>
          <w:szCs w:val="32"/>
          <w:lang w:eastAsia="zh-CN"/>
        </w:rPr>
      </w:pPr>
    </w:p>
    <w:p>
      <w:pPr>
        <w:rPr>
          <w:rFonts w:hint="default" w:ascii="Times New Roman" w:hAnsi="Times New Roman" w:eastAsia="方正仿宋_GBK" w:cs="Times New Roman"/>
          <w:sz w:val="32"/>
          <w:szCs w:val="32"/>
          <w:lang w:eastAsia="zh-CN"/>
        </w:rPr>
      </w:pPr>
    </w:p>
    <w:p>
      <w:pPr>
        <w:pStyle w:val="2"/>
        <w:rPr>
          <w:rFonts w:hint="default" w:ascii="Times New Roman" w:hAnsi="Times New Roman" w:eastAsia="方正仿宋_GBK" w:cs="Times New Roman"/>
          <w:sz w:val="32"/>
          <w:szCs w:val="32"/>
          <w:lang w:eastAsia="zh-CN"/>
        </w:rPr>
      </w:pPr>
    </w:p>
    <w:p>
      <w:pPr>
        <w:pStyle w:val="3"/>
        <w:rPr>
          <w:rFonts w:hint="default" w:ascii="Times New Roman" w:hAnsi="Times New Roman" w:eastAsia="方正仿宋_GBK" w:cs="Times New Roman"/>
          <w:sz w:val="32"/>
          <w:szCs w:val="32"/>
          <w:lang w:eastAsia="zh-CN"/>
        </w:rPr>
      </w:pPr>
    </w:p>
    <w:p>
      <w:pPr>
        <w:rPr>
          <w:rFonts w:hint="default" w:ascii="Times New Roman" w:hAnsi="Times New Roman" w:eastAsia="方正仿宋_GBK" w:cs="Times New Roman"/>
          <w:sz w:val="32"/>
          <w:szCs w:val="32"/>
          <w:lang w:eastAsia="zh-CN"/>
        </w:rPr>
      </w:pPr>
    </w:p>
    <w:p>
      <w:pPr>
        <w:pStyle w:val="2"/>
        <w:rPr>
          <w:rFonts w:hint="default" w:ascii="Times New Roman" w:hAnsi="Times New Roman" w:eastAsia="方正仿宋_GBK" w:cs="Times New Roman"/>
          <w:sz w:val="32"/>
          <w:szCs w:val="32"/>
          <w:lang w:eastAsia="zh-CN"/>
        </w:rPr>
      </w:pPr>
    </w:p>
    <w:p>
      <w:pPr>
        <w:pStyle w:val="3"/>
        <w:rPr>
          <w:rFonts w:hint="default" w:ascii="Times New Roman" w:hAnsi="Times New Roman" w:eastAsia="方正仿宋_GBK" w:cs="Times New Roman"/>
          <w:sz w:val="32"/>
          <w:szCs w:val="32"/>
          <w:lang w:eastAsia="zh-CN"/>
        </w:rPr>
      </w:pPr>
    </w:p>
    <w:p>
      <w:pPr>
        <w:rPr>
          <w:rFonts w:hint="default" w:ascii="Times New Roman" w:hAnsi="Times New Roman" w:eastAsia="方正仿宋_GBK" w:cs="Times New Roman"/>
          <w:sz w:val="32"/>
          <w:szCs w:val="32"/>
          <w:lang w:eastAsia="zh-CN"/>
        </w:rPr>
      </w:pPr>
    </w:p>
    <w:p>
      <w:pPr>
        <w:pStyle w:val="2"/>
        <w:rPr>
          <w:rFonts w:hint="default" w:ascii="Times New Roman" w:hAnsi="Times New Roman" w:eastAsia="方正仿宋_GBK" w:cs="Times New Roman"/>
          <w:sz w:val="32"/>
          <w:szCs w:val="32"/>
          <w:lang w:eastAsia="zh-CN"/>
        </w:rPr>
      </w:pPr>
    </w:p>
    <w:p>
      <w:pPr>
        <w:pStyle w:val="3"/>
        <w:rPr>
          <w:rFonts w:hint="default" w:ascii="Times New Roman" w:hAnsi="Times New Roman" w:eastAsia="方正仿宋_GBK" w:cs="Times New Roman"/>
          <w:sz w:val="32"/>
          <w:szCs w:val="32"/>
          <w:lang w:eastAsia="zh-CN"/>
        </w:rPr>
      </w:pPr>
    </w:p>
    <w:p>
      <w:pPr>
        <w:rPr>
          <w:rFonts w:hint="default" w:ascii="Times New Roman" w:hAnsi="Times New Roman" w:eastAsia="方正仿宋_GBK" w:cs="Times New Roman"/>
          <w:sz w:val="32"/>
          <w:szCs w:val="32"/>
          <w:lang w:eastAsia="zh-CN"/>
        </w:rPr>
      </w:pPr>
    </w:p>
    <w:p>
      <w:pPr>
        <w:pStyle w:val="2"/>
        <w:rPr>
          <w:rFonts w:hint="default" w:ascii="Times New Roman" w:hAnsi="Times New Roman" w:eastAsia="方正仿宋_GBK" w:cs="Times New Roman"/>
          <w:sz w:val="32"/>
          <w:szCs w:val="32"/>
          <w:lang w:eastAsia="zh-CN"/>
        </w:rPr>
      </w:pPr>
    </w:p>
    <w:p>
      <w:pPr>
        <w:pStyle w:val="3"/>
        <w:rPr>
          <w:rFonts w:hint="default" w:ascii="Times New Roman" w:hAnsi="Times New Roman" w:eastAsia="方正仿宋_GBK" w:cs="Times New Roman"/>
          <w:sz w:val="32"/>
          <w:szCs w:val="32"/>
          <w:lang w:eastAsia="zh-CN"/>
        </w:rPr>
      </w:pPr>
    </w:p>
    <w:p>
      <w:pPr>
        <w:rPr>
          <w:rFonts w:hint="default" w:ascii="Times New Roman" w:hAnsi="Times New Roman" w:eastAsia="方正仿宋_GBK" w:cs="Times New Roman"/>
          <w:sz w:val="32"/>
          <w:szCs w:val="32"/>
          <w:lang w:eastAsia="zh-CN"/>
        </w:rPr>
      </w:pPr>
    </w:p>
    <w:p>
      <w:pPr>
        <w:pStyle w:val="2"/>
        <w:rPr>
          <w:rFonts w:hint="default" w:ascii="Times New Roman" w:hAnsi="Times New Roman" w:eastAsia="方正仿宋_GBK" w:cs="Times New Roman"/>
          <w:sz w:val="32"/>
          <w:szCs w:val="32"/>
          <w:lang w:eastAsia="zh-CN"/>
        </w:rPr>
      </w:pPr>
    </w:p>
    <w:p>
      <w:pPr>
        <w:pStyle w:val="3"/>
        <w:rPr>
          <w:rFonts w:hint="default" w:ascii="Times New Roman" w:hAnsi="Times New Roman" w:eastAsia="方正仿宋_GBK" w:cs="Times New Roman"/>
          <w:sz w:val="32"/>
          <w:szCs w:val="32"/>
          <w:lang w:eastAsia="zh-CN"/>
        </w:rPr>
      </w:pPr>
    </w:p>
    <w:p>
      <w:pPr>
        <w:rPr>
          <w:rFonts w:hint="default" w:ascii="Times New Roman" w:hAnsi="Times New Roman" w:eastAsia="方正仿宋_GBK" w:cs="Times New Roman"/>
          <w:sz w:val="32"/>
          <w:szCs w:val="32"/>
          <w:lang w:eastAsia="zh-CN"/>
        </w:rPr>
      </w:pPr>
    </w:p>
    <w:p>
      <w:pPr>
        <w:pStyle w:val="3"/>
        <w:ind w:left="0" w:leftChars="0" w:firstLine="0" w:firstLineChars="0"/>
        <w:rPr>
          <w:rFonts w:hint="default" w:ascii="Times New Roman" w:hAnsi="Times New Roman" w:eastAsia="方正仿宋_GBK" w:cs="Times New Roman"/>
          <w:sz w:val="32"/>
          <w:szCs w:val="32"/>
          <w:lang w:eastAsia="zh-CN"/>
        </w:rPr>
      </w:pPr>
    </w:p>
    <w:p>
      <w:pPr>
        <w:pBdr>
          <w:top w:val="single" w:color="auto" w:sz="4" w:space="0"/>
        </w:pBdr>
        <w:rPr>
          <w:rFonts w:hint="default" w:ascii="Times New Roman" w:hAnsi="Times New Roman" w:eastAsia="方正仿宋_GBK" w:cs="Times New Roman"/>
          <w:color w:val="auto"/>
          <w:sz w:val="28"/>
          <w:szCs w:val="28"/>
          <w:lang w:eastAsia="zh-CN"/>
        </w:rPr>
      </w:pPr>
      <w:bookmarkStart w:id="0" w:name="_GoBack"/>
      <w:r>
        <w:rPr>
          <w:rFonts w:hint="default" w:ascii="Times New Roman" w:hAnsi="Times New Roman" w:eastAsia="方正仿宋_GBK" w:cs="Times New Roman"/>
          <w:i w:val="0"/>
          <w:iCs w:val="0"/>
          <w:caps w:val="0"/>
          <w:color w:val="auto"/>
          <w:spacing w:val="0"/>
          <w:sz w:val="28"/>
          <w:szCs w:val="28"/>
          <w:shd w:val="clear" w:fill="FFFFFF"/>
          <w:lang w:eastAsia="zh-CN"/>
        </w:rPr>
        <w:t>抄送：</w:t>
      </w:r>
      <w:r>
        <w:rPr>
          <w:rFonts w:hint="default" w:ascii="Times New Roman" w:hAnsi="Times New Roman" w:eastAsia="方正仿宋_GBK" w:cs="Times New Roman"/>
          <w:i w:val="0"/>
          <w:iCs w:val="0"/>
          <w:caps w:val="0"/>
          <w:color w:val="auto"/>
          <w:spacing w:val="0"/>
          <w:sz w:val="28"/>
          <w:szCs w:val="28"/>
          <w:shd w:val="clear" w:fill="FFFFFF"/>
        </w:rPr>
        <w:t>市农业农村委、市财政局</w:t>
      </w:r>
      <w:r>
        <w:rPr>
          <w:rFonts w:hint="default" w:ascii="Times New Roman" w:hAnsi="Times New Roman" w:eastAsia="方正仿宋_GBK" w:cs="Times New Roman"/>
          <w:i w:val="0"/>
          <w:iCs w:val="0"/>
          <w:caps w:val="0"/>
          <w:color w:val="auto"/>
          <w:spacing w:val="0"/>
          <w:sz w:val="28"/>
          <w:szCs w:val="28"/>
          <w:shd w:val="clear" w:fill="FFFFFF"/>
          <w:lang w:eastAsia="zh-CN"/>
        </w:rPr>
        <w:t>。</w:t>
      </w:r>
    </w:p>
    <w:p>
      <w:pPr>
        <w:pStyle w:val="2"/>
        <w:keepNext w:val="0"/>
        <w:keepLines w:val="0"/>
        <w:pageBreakBefore w:val="0"/>
        <w:widowControl w:val="0"/>
        <w:pBdr>
          <w:top w:val="single" w:color="auto" w:sz="4" w:space="0"/>
          <w:bottom w:val="single" w:color="auto" w:sz="4" w:space="0"/>
        </w:pBdr>
        <w:kinsoku/>
        <w:wordWrap/>
        <w:overflowPunct/>
        <w:topLinePunct w:val="0"/>
        <w:autoSpaceDE/>
        <w:autoSpaceDN/>
        <w:bidi w:val="0"/>
        <w:adjustRightInd/>
        <w:snapToGrid w:val="0"/>
        <w:spacing w:line="580" w:lineRule="exact"/>
        <w:textAlignment w:val="auto"/>
        <w:rPr>
          <w:rFonts w:hint="default" w:ascii="Times New Roman" w:hAnsi="Times New Roman" w:eastAsia="方正仿宋_GBK" w:cs="Times New Roman"/>
          <w:sz w:val="28"/>
          <w:szCs w:val="28"/>
          <w:lang w:val="en-US" w:eastAsia="zh-CN"/>
        </w:rPr>
      </w:pPr>
      <w:r>
        <w:rPr>
          <w:rFonts w:hint="default" w:ascii="Times New Roman" w:hAnsi="Times New Roman" w:eastAsia="方正仿宋_GBK" w:cs="Times New Roman"/>
          <w:color w:val="auto"/>
          <w:sz w:val="28"/>
          <w:szCs w:val="28"/>
          <w:lang w:eastAsia="zh-CN"/>
        </w:rPr>
        <w:t>重庆市大足区农业农村委员会办公室</w:t>
      </w:r>
      <w:r>
        <w:rPr>
          <w:rFonts w:hint="default" w:ascii="Times New Roman" w:hAnsi="Times New Roman" w:eastAsia="方正仿宋_GBK" w:cs="Times New Roman"/>
          <w:color w:val="auto"/>
          <w:sz w:val="28"/>
          <w:szCs w:val="28"/>
          <w:lang w:val="en-US" w:eastAsia="zh-CN"/>
        </w:rPr>
        <w:t xml:space="preserve">  </w:t>
      </w:r>
      <w:r>
        <w:rPr>
          <w:rFonts w:hint="eastAsia" w:ascii="Times New Roman" w:hAnsi="Times New Roman" w:eastAsia="方正仿宋_GBK" w:cs="Times New Roman"/>
          <w:color w:val="auto"/>
          <w:sz w:val="28"/>
          <w:szCs w:val="28"/>
          <w:lang w:val="en-US" w:eastAsia="zh-CN"/>
        </w:rPr>
        <w:t xml:space="preserve">         </w:t>
      </w:r>
      <w:r>
        <w:rPr>
          <w:rFonts w:hint="default" w:ascii="Times New Roman" w:hAnsi="Times New Roman" w:eastAsia="方正仿宋_GBK" w:cs="Times New Roman"/>
          <w:color w:val="auto"/>
          <w:sz w:val="28"/>
          <w:szCs w:val="28"/>
          <w:lang w:val="en-US" w:eastAsia="zh-CN"/>
        </w:rPr>
        <w:t xml:space="preserve"> 2024年6</w:t>
      </w:r>
      <w:bookmarkEnd w:id="0"/>
      <w:r>
        <w:rPr>
          <w:rFonts w:hint="default" w:ascii="Times New Roman" w:hAnsi="Times New Roman" w:eastAsia="方正仿宋_GBK" w:cs="Times New Roman"/>
          <w:sz w:val="28"/>
          <w:szCs w:val="28"/>
          <w:lang w:val="en-US" w:eastAsia="zh-CN"/>
        </w:rPr>
        <w:t>月14日印发</w:t>
      </w:r>
    </w:p>
    <w:sectPr>
      <w:pgSz w:w="11906" w:h="16838"/>
      <w:pgMar w:top="2098" w:right="1531" w:bottom="1984" w:left="1531"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仿宋_GBK">
    <w:panose1 w:val="03000509000000000000"/>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仿宋_GB2312">
    <w:altName w:val="仿宋"/>
    <w:panose1 w:val="00000000000000000000"/>
    <w:charset w:val="00"/>
    <w:family w:val="auto"/>
    <w:pitch w:val="default"/>
    <w:sig w:usb0="00000000" w:usb1="00000000" w:usb2="00000000" w:usb3="00000000" w:csb0="00000000" w:csb1="00000000"/>
  </w:font>
  <w:font w:name="方正黑体_GBK">
    <w:panose1 w:val="03000509000000000000"/>
    <w:charset w:val="86"/>
    <w:family w:val="auto"/>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2"/>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U1Mzc1ZjYxNDBlMDJlZDgzZjc0YWJkMjQ1MzFkYzUifQ=="/>
  </w:docVars>
  <w:rsids>
    <w:rsidRoot w:val="34366ED2"/>
    <w:rsid w:val="004E182C"/>
    <w:rsid w:val="00C44682"/>
    <w:rsid w:val="05162D47"/>
    <w:rsid w:val="0C6C4BBD"/>
    <w:rsid w:val="0F136F00"/>
    <w:rsid w:val="103551A4"/>
    <w:rsid w:val="11FD0E10"/>
    <w:rsid w:val="12064AFA"/>
    <w:rsid w:val="1A237106"/>
    <w:rsid w:val="1E51123C"/>
    <w:rsid w:val="22C931C2"/>
    <w:rsid w:val="274656F0"/>
    <w:rsid w:val="2AFE7A5E"/>
    <w:rsid w:val="308A103C"/>
    <w:rsid w:val="34366ED2"/>
    <w:rsid w:val="3B3746BF"/>
    <w:rsid w:val="3D922469"/>
    <w:rsid w:val="40890521"/>
    <w:rsid w:val="49033566"/>
    <w:rsid w:val="49C61B6F"/>
    <w:rsid w:val="4A391A82"/>
    <w:rsid w:val="4DBD36CA"/>
    <w:rsid w:val="4FCE41A2"/>
    <w:rsid w:val="50722612"/>
    <w:rsid w:val="51CA197A"/>
    <w:rsid w:val="52A90F22"/>
    <w:rsid w:val="559F2F88"/>
    <w:rsid w:val="598C2A63"/>
    <w:rsid w:val="5BAF6543"/>
    <w:rsid w:val="5E1906B3"/>
    <w:rsid w:val="634446B4"/>
    <w:rsid w:val="65020980"/>
    <w:rsid w:val="652C1E71"/>
    <w:rsid w:val="66E83943"/>
    <w:rsid w:val="671E19CF"/>
    <w:rsid w:val="694B33D0"/>
    <w:rsid w:val="6BC73B27"/>
    <w:rsid w:val="6E7361E8"/>
    <w:rsid w:val="704353CC"/>
    <w:rsid w:val="70B53F15"/>
    <w:rsid w:val="7265409A"/>
    <w:rsid w:val="734D0E0E"/>
    <w:rsid w:val="73F12089"/>
    <w:rsid w:val="740838D0"/>
    <w:rsid w:val="776E413E"/>
    <w:rsid w:val="79393693"/>
    <w:rsid w:val="7A3A5F21"/>
    <w:rsid w:val="7B1A6A54"/>
    <w:rsid w:val="7C027614"/>
    <w:rsid w:val="7F6437F5"/>
    <w:rsid w:val="7F87323A"/>
    <w:rsid w:val="7FC17409"/>
    <w:rsid w:val="7FF12FA2"/>
    <w:rsid w:val="7FFD71B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4">
    <w:name w:val="heading 1"/>
    <w:basedOn w:val="1"/>
    <w:next w:val="1"/>
    <w:autoRedefine/>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8">
    <w:name w:val="Default Paragraph Font"/>
    <w:autoRedefine/>
    <w:semiHidden/>
    <w:qFormat/>
    <w:uiPriority w:val="0"/>
  </w:style>
  <w:style w:type="table" w:default="1" w:styleId="7">
    <w:name w:val="Normal Table"/>
    <w:autoRedefine/>
    <w:semiHidden/>
    <w:qFormat/>
    <w:uiPriority w:val="0"/>
    <w:tblPr>
      <w:tblCellMar>
        <w:top w:w="0" w:type="dxa"/>
        <w:left w:w="108" w:type="dxa"/>
        <w:bottom w:w="0" w:type="dxa"/>
        <w:right w:w="108" w:type="dxa"/>
      </w:tblCellMar>
    </w:tblPr>
  </w:style>
  <w:style w:type="paragraph" w:styleId="2">
    <w:name w:val="footer"/>
    <w:basedOn w:val="1"/>
    <w:next w:val="3"/>
    <w:autoRedefine/>
    <w:qFormat/>
    <w:uiPriority w:val="0"/>
    <w:pPr>
      <w:tabs>
        <w:tab w:val="center" w:pos="4153"/>
        <w:tab w:val="right" w:pos="8306"/>
      </w:tabs>
      <w:snapToGrid w:val="0"/>
      <w:jc w:val="left"/>
    </w:pPr>
    <w:rPr>
      <w:kern w:val="2"/>
      <w:sz w:val="18"/>
      <w:szCs w:val="18"/>
    </w:rPr>
  </w:style>
  <w:style w:type="paragraph" w:customStyle="1" w:styleId="3">
    <w:name w:val="索引 51"/>
    <w:next w:val="1"/>
    <w:autoRedefine/>
    <w:qFormat/>
    <w:uiPriority w:val="0"/>
    <w:pPr>
      <w:widowControl w:val="0"/>
      <w:ind w:left="1680"/>
      <w:jc w:val="both"/>
    </w:pPr>
    <w:rPr>
      <w:rFonts w:ascii="Calibri" w:hAnsi="Calibri" w:eastAsia="宋体" w:cs="宋体"/>
      <w:kern w:val="2"/>
      <w:sz w:val="21"/>
      <w:szCs w:val="22"/>
      <w:lang w:val="en-US" w:eastAsia="zh-CN" w:bidi="ar-SA"/>
    </w:rPr>
  </w:style>
  <w:style w:type="paragraph" w:styleId="5">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autoRedefine/>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12</Pages>
  <Words>3201</Words>
  <Characters>3328</Characters>
  <Lines>0</Lines>
  <Paragraphs>0</Paragraphs>
  <TotalTime>22</TotalTime>
  <ScaleCrop>false</ScaleCrop>
  <LinksUpToDate>false</LinksUpToDate>
  <CharactersWithSpaces>4406</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2024-06-03T07:05:00Z</dcterms:created>
  <dc:creator>神鹰1</dc:creator>
  <cp:lastModifiedBy>农桂清</cp:lastModifiedBy>
  <dcterms:modified xsi:type="dcterms:W3CDTF">2024-06-14T07:17:13Z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B5CC6EB409894947BACE15510FA47AF5_11</vt:lpwstr>
  </property>
</Properties>
</file>